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35" w:rsidRPr="007E3F0C" w:rsidRDefault="00DB4235" w:rsidP="00D26228">
      <w:pPr>
        <w:spacing w:line="276" w:lineRule="auto"/>
        <w:jc w:val="center"/>
        <w:rPr>
          <w:rFonts w:ascii="Times New Roman" w:hAnsi="Times New Roman" w:cs="Times New Roman"/>
          <w:b/>
          <w:sz w:val="24"/>
          <w:szCs w:val="24"/>
        </w:rPr>
      </w:pPr>
      <w:r w:rsidRPr="007E3F0C">
        <w:rPr>
          <w:rFonts w:ascii="Times New Roman" w:hAnsi="Times New Roman" w:cs="Times New Roman"/>
          <w:b/>
          <w:sz w:val="24"/>
          <w:szCs w:val="24"/>
        </w:rPr>
        <w:t>Consultations des adolescentes à l’hôpital Gynéco-Obstétrique et Pédiatrique de Yaoundé : aspects épidémiologiques et cliniques à propos de 335 cas.</w:t>
      </w:r>
    </w:p>
    <w:p w:rsidR="00DB4235" w:rsidRPr="007E3F0C" w:rsidRDefault="00DB4235" w:rsidP="00D26228">
      <w:pPr>
        <w:spacing w:line="276" w:lineRule="auto"/>
        <w:jc w:val="center"/>
        <w:rPr>
          <w:rFonts w:ascii="Times New Roman" w:hAnsi="Times New Roman" w:cs="Times New Roman"/>
          <w:b/>
          <w:sz w:val="24"/>
          <w:szCs w:val="24"/>
          <w:lang w:val="en-GB"/>
        </w:rPr>
      </w:pPr>
      <w:r w:rsidRPr="007E3F0C">
        <w:rPr>
          <w:rFonts w:ascii="Times New Roman" w:hAnsi="Times New Roman" w:cs="Times New Roman"/>
          <w:b/>
          <w:sz w:val="24"/>
          <w:szCs w:val="24"/>
          <w:lang w:val="en-GB"/>
        </w:rPr>
        <w:t xml:space="preserve">Adolescent consultations at the </w:t>
      </w:r>
      <w:proofErr w:type="spellStart"/>
      <w:r w:rsidRPr="007E3F0C">
        <w:rPr>
          <w:rFonts w:ascii="Times New Roman" w:hAnsi="Times New Roman" w:cs="Times New Roman"/>
          <w:b/>
          <w:sz w:val="24"/>
          <w:szCs w:val="24"/>
          <w:lang w:val="en-GB"/>
        </w:rPr>
        <w:t>Yaounde</w:t>
      </w:r>
      <w:proofErr w:type="spellEnd"/>
      <w:r w:rsidRPr="007E3F0C">
        <w:rPr>
          <w:rFonts w:ascii="Times New Roman" w:hAnsi="Times New Roman" w:cs="Times New Roman"/>
          <w:b/>
          <w:sz w:val="24"/>
          <w:szCs w:val="24"/>
          <w:lang w:val="en-GB"/>
        </w:rPr>
        <w:t xml:space="preserve"> Gynaeco-Obstetrical and Paediatric Hospital: Socio-demographic and clinical characteristics of 335 cases. </w:t>
      </w:r>
    </w:p>
    <w:p w:rsidR="00DB4235" w:rsidRPr="007E3F0C" w:rsidRDefault="00DB4235" w:rsidP="00D26228">
      <w:pPr>
        <w:spacing w:line="276" w:lineRule="auto"/>
        <w:jc w:val="both"/>
        <w:rPr>
          <w:rFonts w:ascii="Times New Roman" w:hAnsi="Times New Roman" w:cs="Times New Roman"/>
          <w:sz w:val="24"/>
          <w:szCs w:val="24"/>
        </w:rPr>
      </w:pPr>
      <w:bookmarkStart w:id="0" w:name="_GoBack"/>
      <w:bookmarkEnd w:id="0"/>
      <w:r w:rsidRPr="007E3F0C">
        <w:rPr>
          <w:rFonts w:ascii="Times New Roman" w:hAnsi="Times New Roman" w:cs="Times New Roman"/>
          <w:b/>
          <w:sz w:val="24"/>
          <w:szCs w:val="24"/>
        </w:rPr>
        <w:t>Introduction</w:t>
      </w:r>
      <w:r w:rsidRPr="007E3F0C">
        <w:rPr>
          <w:rFonts w:ascii="Times New Roman" w:hAnsi="Times New Roman" w:cs="Times New Roman"/>
          <w:sz w:val="24"/>
          <w:szCs w:val="24"/>
        </w:rPr>
        <w:t xml:space="preserve"> : La santé des adolescents est une préoccupation actuelle. L’objectif de notre étude était d’analyser les problèmes de santé des adolescentes en milieu hospitalier. </w:t>
      </w:r>
    </w:p>
    <w:p w:rsidR="00DB4235" w:rsidRPr="007E3F0C" w:rsidRDefault="00DB4235" w:rsidP="00D26228">
      <w:pPr>
        <w:spacing w:line="276" w:lineRule="auto"/>
        <w:jc w:val="both"/>
        <w:rPr>
          <w:rFonts w:ascii="Times New Roman" w:hAnsi="Times New Roman" w:cs="Times New Roman"/>
          <w:sz w:val="24"/>
          <w:szCs w:val="24"/>
        </w:rPr>
      </w:pPr>
      <w:r w:rsidRPr="007E3F0C">
        <w:rPr>
          <w:rFonts w:ascii="Times New Roman" w:hAnsi="Times New Roman" w:cs="Times New Roman"/>
          <w:sz w:val="24"/>
          <w:szCs w:val="24"/>
        </w:rPr>
        <w:t xml:space="preserve"> </w:t>
      </w:r>
      <w:r w:rsidRPr="007E3F0C">
        <w:rPr>
          <w:rFonts w:ascii="Times New Roman" w:hAnsi="Times New Roman" w:cs="Times New Roman"/>
          <w:b/>
          <w:sz w:val="24"/>
          <w:szCs w:val="24"/>
        </w:rPr>
        <w:t>Méthodologie</w:t>
      </w:r>
      <w:r w:rsidRPr="007E3F0C">
        <w:rPr>
          <w:rFonts w:ascii="Times New Roman" w:hAnsi="Times New Roman" w:cs="Times New Roman"/>
          <w:sz w:val="24"/>
          <w:szCs w:val="24"/>
        </w:rPr>
        <w:t xml:space="preserve"> : Pendant 3 mois, nous avons mené une étude transversale rétrospective à la clinique des adolescents de l’Hôpital </w:t>
      </w:r>
      <w:r w:rsidR="008B3348" w:rsidRPr="007E3F0C">
        <w:rPr>
          <w:rFonts w:ascii="Times New Roman" w:hAnsi="Times New Roman" w:cs="Times New Roman"/>
          <w:sz w:val="24"/>
          <w:szCs w:val="24"/>
        </w:rPr>
        <w:t>G</w:t>
      </w:r>
      <w:r w:rsidRPr="007E3F0C">
        <w:rPr>
          <w:rFonts w:ascii="Times New Roman" w:hAnsi="Times New Roman" w:cs="Times New Roman"/>
          <w:sz w:val="24"/>
          <w:szCs w:val="24"/>
        </w:rPr>
        <w:t>ynéco-</w:t>
      </w:r>
      <w:r w:rsidR="008B3348" w:rsidRPr="007E3F0C">
        <w:rPr>
          <w:rFonts w:ascii="Times New Roman" w:hAnsi="Times New Roman" w:cs="Times New Roman"/>
          <w:sz w:val="24"/>
          <w:szCs w:val="24"/>
        </w:rPr>
        <w:t>O</w:t>
      </w:r>
      <w:r w:rsidRPr="007E3F0C">
        <w:rPr>
          <w:rFonts w:ascii="Times New Roman" w:hAnsi="Times New Roman" w:cs="Times New Roman"/>
          <w:sz w:val="24"/>
          <w:szCs w:val="24"/>
        </w:rPr>
        <w:t>bstétrique et Pédiatrique de Yaoundé.  Les caractéristiques sociodémographiques et cliniques de 335 adolescentes ayant consulté sur une période de 12 mois, du 1</w:t>
      </w:r>
      <w:r w:rsidRPr="007E3F0C">
        <w:rPr>
          <w:rFonts w:ascii="Times New Roman" w:hAnsi="Times New Roman" w:cs="Times New Roman"/>
          <w:sz w:val="24"/>
          <w:szCs w:val="24"/>
          <w:vertAlign w:val="superscript"/>
        </w:rPr>
        <w:t>er</w:t>
      </w:r>
      <w:r w:rsidRPr="007E3F0C">
        <w:rPr>
          <w:rFonts w:ascii="Times New Roman" w:hAnsi="Times New Roman" w:cs="Times New Roman"/>
          <w:sz w:val="24"/>
          <w:szCs w:val="24"/>
        </w:rPr>
        <w:t xml:space="preserve"> janvier au 31 décembre 2016, ont été décrits. </w:t>
      </w:r>
    </w:p>
    <w:p w:rsidR="00DB4235" w:rsidRPr="007E3F0C" w:rsidRDefault="00DB4235" w:rsidP="00D26228">
      <w:pPr>
        <w:spacing w:line="276" w:lineRule="auto"/>
        <w:jc w:val="both"/>
        <w:rPr>
          <w:rFonts w:ascii="Times New Roman" w:hAnsi="Times New Roman" w:cs="Times New Roman"/>
          <w:sz w:val="24"/>
          <w:szCs w:val="24"/>
        </w:rPr>
      </w:pPr>
      <w:r w:rsidRPr="007E3F0C">
        <w:rPr>
          <w:rFonts w:ascii="Times New Roman" w:hAnsi="Times New Roman" w:cs="Times New Roman"/>
          <w:b/>
          <w:bCs/>
          <w:sz w:val="24"/>
          <w:szCs w:val="24"/>
        </w:rPr>
        <w:t xml:space="preserve"> </w:t>
      </w:r>
      <w:r w:rsidRPr="007E3F0C">
        <w:rPr>
          <w:rFonts w:ascii="Times New Roman" w:hAnsi="Times New Roman" w:cs="Times New Roman"/>
          <w:b/>
          <w:sz w:val="24"/>
          <w:szCs w:val="24"/>
        </w:rPr>
        <w:t>Résultats</w:t>
      </w:r>
      <w:r w:rsidRPr="007E3F0C">
        <w:rPr>
          <w:rFonts w:ascii="Times New Roman" w:hAnsi="Times New Roman" w:cs="Times New Roman"/>
          <w:sz w:val="24"/>
          <w:szCs w:val="24"/>
        </w:rPr>
        <w:t> : La tranche d’âge de 15 à 19 ans était la plus représentée (88%).  Parmi ces adolescentes, 20,6% étaient mariées et 66,6% étaient des élèves. Les motifs de consultation les plus fréquents étaient : la consultation prénatale (2</w:t>
      </w:r>
      <w:r w:rsidR="00C46F0A" w:rsidRPr="007E3F0C">
        <w:rPr>
          <w:rFonts w:ascii="Times New Roman" w:hAnsi="Times New Roman" w:cs="Times New Roman"/>
          <w:sz w:val="24"/>
          <w:szCs w:val="24"/>
        </w:rPr>
        <w:t>2,1</w:t>
      </w:r>
      <w:r w:rsidRPr="007E3F0C">
        <w:rPr>
          <w:rFonts w:ascii="Times New Roman" w:hAnsi="Times New Roman" w:cs="Times New Roman"/>
          <w:sz w:val="24"/>
          <w:szCs w:val="24"/>
        </w:rPr>
        <w:t>%), les douleurs pelviennes (</w:t>
      </w:r>
      <w:r w:rsidR="00C46F0A" w:rsidRPr="007E3F0C">
        <w:rPr>
          <w:rFonts w:ascii="Times New Roman" w:hAnsi="Times New Roman" w:cs="Times New Roman"/>
          <w:sz w:val="24"/>
          <w:szCs w:val="24"/>
        </w:rPr>
        <w:t>18,5</w:t>
      </w:r>
      <w:r w:rsidRPr="007E3F0C">
        <w:rPr>
          <w:rFonts w:ascii="Times New Roman" w:hAnsi="Times New Roman" w:cs="Times New Roman"/>
          <w:sz w:val="24"/>
          <w:szCs w:val="24"/>
        </w:rPr>
        <w:t>%) et le saignement vaginal (1</w:t>
      </w:r>
      <w:r w:rsidR="00C46F0A" w:rsidRPr="007E3F0C">
        <w:rPr>
          <w:rFonts w:ascii="Times New Roman" w:hAnsi="Times New Roman" w:cs="Times New Roman"/>
          <w:sz w:val="24"/>
          <w:szCs w:val="24"/>
        </w:rPr>
        <w:t>7,3</w:t>
      </w:r>
      <w:r w:rsidRPr="007E3F0C">
        <w:rPr>
          <w:rFonts w:ascii="Times New Roman" w:hAnsi="Times New Roman" w:cs="Times New Roman"/>
          <w:sz w:val="24"/>
          <w:szCs w:val="24"/>
        </w:rPr>
        <w:t>%). L’âge moyen du 1</w:t>
      </w:r>
      <w:r w:rsidRPr="007E3F0C">
        <w:rPr>
          <w:rFonts w:ascii="Times New Roman" w:hAnsi="Times New Roman" w:cs="Times New Roman"/>
          <w:sz w:val="24"/>
          <w:szCs w:val="24"/>
          <w:vertAlign w:val="superscript"/>
        </w:rPr>
        <w:t>er</w:t>
      </w:r>
      <w:r w:rsidRPr="007E3F0C">
        <w:rPr>
          <w:rFonts w:ascii="Times New Roman" w:hAnsi="Times New Roman" w:cs="Times New Roman"/>
          <w:sz w:val="24"/>
          <w:szCs w:val="24"/>
        </w:rPr>
        <w:t xml:space="preserve"> coït était de 15 ans ± 1an.  La prévalence du VIH était de 4,8%. Parmi ces adolescentes, 2</w:t>
      </w:r>
      <w:r w:rsidR="00C46F0A" w:rsidRPr="007E3F0C">
        <w:rPr>
          <w:rFonts w:ascii="Times New Roman" w:hAnsi="Times New Roman" w:cs="Times New Roman"/>
          <w:sz w:val="24"/>
          <w:szCs w:val="24"/>
        </w:rPr>
        <w:t>1</w:t>
      </w:r>
      <w:r w:rsidRPr="007E3F0C">
        <w:rPr>
          <w:rFonts w:ascii="Times New Roman" w:hAnsi="Times New Roman" w:cs="Times New Roman"/>
          <w:sz w:val="24"/>
          <w:szCs w:val="24"/>
        </w:rPr>
        <w:t>,</w:t>
      </w:r>
      <w:r w:rsidR="00C46F0A" w:rsidRPr="007E3F0C">
        <w:rPr>
          <w:rFonts w:ascii="Times New Roman" w:hAnsi="Times New Roman" w:cs="Times New Roman"/>
          <w:sz w:val="24"/>
          <w:szCs w:val="24"/>
        </w:rPr>
        <w:t>5</w:t>
      </w:r>
      <w:r w:rsidRPr="007E3F0C">
        <w:rPr>
          <w:rFonts w:ascii="Times New Roman" w:hAnsi="Times New Roman" w:cs="Times New Roman"/>
          <w:sz w:val="24"/>
          <w:szCs w:val="24"/>
        </w:rPr>
        <w:t>% avaient plus d’un partenaire sexuel, 1</w:t>
      </w:r>
      <w:r w:rsidR="00C46F0A" w:rsidRPr="007E3F0C">
        <w:rPr>
          <w:rFonts w:ascii="Times New Roman" w:hAnsi="Times New Roman" w:cs="Times New Roman"/>
          <w:sz w:val="24"/>
          <w:szCs w:val="24"/>
        </w:rPr>
        <w:t>2</w:t>
      </w:r>
      <w:r w:rsidRPr="007E3F0C">
        <w:rPr>
          <w:rFonts w:ascii="Times New Roman" w:hAnsi="Times New Roman" w:cs="Times New Roman"/>
          <w:sz w:val="24"/>
          <w:szCs w:val="24"/>
        </w:rPr>
        <w:t xml:space="preserve">,8% déclaraient avoir déjà été victime d’une agression sexuelle, </w:t>
      </w:r>
      <w:r w:rsidR="00C46F0A" w:rsidRPr="007E3F0C">
        <w:rPr>
          <w:rFonts w:ascii="Times New Roman" w:hAnsi="Times New Roman" w:cs="Times New Roman"/>
          <w:sz w:val="24"/>
          <w:szCs w:val="24"/>
        </w:rPr>
        <w:t>22,4</w:t>
      </w:r>
      <w:r w:rsidRPr="007E3F0C">
        <w:rPr>
          <w:rFonts w:ascii="Times New Roman" w:hAnsi="Times New Roman" w:cs="Times New Roman"/>
          <w:sz w:val="24"/>
          <w:szCs w:val="24"/>
        </w:rPr>
        <w:t xml:space="preserve">% avaient eu au moins un avortement, </w:t>
      </w:r>
      <w:r w:rsidR="00C46F0A" w:rsidRPr="007E3F0C">
        <w:rPr>
          <w:rFonts w:ascii="Times New Roman" w:hAnsi="Times New Roman" w:cs="Times New Roman"/>
          <w:sz w:val="24"/>
          <w:szCs w:val="24"/>
        </w:rPr>
        <w:t>4</w:t>
      </w:r>
      <w:r w:rsidRPr="007E3F0C">
        <w:rPr>
          <w:rFonts w:ascii="Times New Roman" w:hAnsi="Times New Roman" w:cs="Times New Roman"/>
          <w:sz w:val="24"/>
          <w:szCs w:val="24"/>
        </w:rPr>
        <w:t xml:space="preserve">4% consommaient de l’alcool et 10,5% du tabac, </w:t>
      </w:r>
      <w:r w:rsidR="00FE1121" w:rsidRPr="007E3F0C">
        <w:rPr>
          <w:rFonts w:ascii="Times New Roman" w:hAnsi="Times New Roman" w:cs="Times New Roman"/>
          <w:sz w:val="24"/>
          <w:szCs w:val="24"/>
        </w:rPr>
        <w:t>50,4</w:t>
      </w:r>
      <w:r w:rsidRPr="007E3F0C">
        <w:rPr>
          <w:rFonts w:ascii="Times New Roman" w:hAnsi="Times New Roman" w:cs="Times New Roman"/>
          <w:sz w:val="24"/>
          <w:szCs w:val="24"/>
        </w:rPr>
        <w:t>% avaient des dysménorrhées et 31,0% utilisaient une méthode moderne de contraception. Les diagnostics les plus fréquents étaient : les dysménorrhées (16,2%), les tumeurs bénignes du sein (12%), les troubles menstruels (11,6%). Un quart des patientes avaient été mises sous contraceptifs (</w:t>
      </w:r>
      <w:r w:rsidR="001F1960" w:rsidRPr="007E3F0C">
        <w:rPr>
          <w:rFonts w:ascii="Times New Roman" w:hAnsi="Times New Roman" w:cs="Times New Roman"/>
          <w:sz w:val="24"/>
          <w:szCs w:val="24"/>
        </w:rPr>
        <w:t>24</w:t>
      </w:r>
      <w:r w:rsidRPr="007E3F0C">
        <w:rPr>
          <w:rFonts w:ascii="Times New Roman" w:hAnsi="Times New Roman" w:cs="Times New Roman"/>
          <w:sz w:val="24"/>
          <w:szCs w:val="24"/>
        </w:rPr>
        <w:t>,</w:t>
      </w:r>
      <w:r w:rsidR="001F1960" w:rsidRPr="007E3F0C">
        <w:rPr>
          <w:rFonts w:ascii="Times New Roman" w:hAnsi="Times New Roman" w:cs="Times New Roman"/>
          <w:sz w:val="24"/>
          <w:szCs w:val="24"/>
        </w:rPr>
        <w:t>5</w:t>
      </w:r>
      <w:r w:rsidRPr="007E3F0C">
        <w:rPr>
          <w:rFonts w:ascii="Times New Roman" w:hAnsi="Times New Roman" w:cs="Times New Roman"/>
          <w:sz w:val="24"/>
          <w:szCs w:val="24"/>
        </w:rPr>
        <w:t xml:space="preserve">%). </w:t>
      </w:r>
    </w:p>
    <w:p w:rsidR="00DB4235" w:rsidRPr="007E3F0C" w:rsidRDefault="00DB4235" w:rsidP="00D26228">
      <w:pPr>
        <w:autoSpaceDE w:val="0"/>
        <w:autoSpaceDN w:val="0"/>
        <w:adjustRightInd w:val="0"/>
        <w:spacing w:after="0" w:line="276" w:lineRule="auto"/>
        <w:rPr>
          <w:rFonts w:ascii="Times New Roman" w:hAnsi="Times New Roman" w:cs="Times New Roman"/>
          <w:sz w:val="24"/>
          <w:szCs w:val="24"/>
        </w:rPr>
      </w:pPr>
      <w:r w:rsidRPr="007E3F0C">
        <w:rPr>
          <w:rFonts w:ascii="Times New Roman" w:hAnsi="Times New Roman" w:cs="Times New Roman"/>
          <w:b/>
          <w:sz w:val="24"/>
          <w:szCs w:val="24"/>
        </w:rPr>
        <w:t>Conclusion</w:t>
      </w:r>
      <w:r w:rsidRPr="007E3F0C">
        <w:rPr>
          <w:rFonts w:ascii="Times New Roman" w:hAnsi="Times New Roman" w:cs="Times New Roman"/>
          <w:sz w:val="24"/>
          <w:szCs w:val="24"/>
        </w:rPr>
        <w:t xml:space="preserve"> : Les problèmes de santé des adolescents étaient dominés par des troubles du cycle menstruel et les conséquences d’une sexualité précoce. </w:t>
      </w:r>
      <w:r w:rsidR="00C10EBB" w:rsidRPr="007E3F0C">
        <w:rPr>
          <w:rFonts w:ascii="Times New Roman" w:hAnsi="Times New Roman" w:cs="Times New Roman"/>
          <w:sz w:val="24"/>
          <w:szCs w:val="24"/>
        </w:rPr>
        <w:t>L</w:t>
      </w:r>
      <w:r w:rsidR="00FE1121" w:rsidRPr="007E3F0C">
        <w:rPr>
          <w:rFonts w:ascii="Times New Roman" w:hAnsi="Times New Roman" w:cs="Times New Roman"/>
          <w:sz w:val="24"/>
          <w:szCs w:val="24"/>
        </w:rPr>
        <w:t xml:space="preserve">e suivi </w:t>
      </w:r>
      <w:r w:rsidR="00C10EBB" w:rsidRPr="007E3F0C">
        <w:rPr>
          <w:rFonts w:ascii="Times New Roman" w:hAnsi="Times New Roman" w:cs="Times New Roman"/>
          <w:sz w:val="24"/>
          <w:szCs w:val="24"/>
        </w:rPr>
        <w:t xml:space="preserve">psychosocial est un atout </w:t>
      </w:r>
      <w:r w:rsidR="00FE1121" w:rsidRPr="007E3F0C">
        <w:rPr>
          <w:rFonts w:ascii="Times New Roman" w:hAnsi="Times New Roman" w:cs="Times New Roman"/>
          <w:sz w:val="24"/>
          <w:szCs w:val="24"/>
        </w:rPr>
        <w:t>considérable.</w:t>
      </w:r>
    </w:p>
    <w:p w:rsidR="00DB4235" w:rsidRPr="007E3F0C" w:rsidRDefault="00DB4235" w:rsidP="00D26228">
      <w:pPr>
        <w:autoSpaceDE w:val="0"/>
        <w:autoSpaceDN w:val="0"/>
        <w:adjustRightInd w:val="0"/>
        <w:spacing w:after="0" w:line="276" w:lineRule="auto"/>
        <w:rPr>
          <w:rFonts w:ascii="Times New Roman" w:hAnsi="Times New Roman" w:cs="Times New Roman"/>
          <w:sz w:val="24"/>
          <w:szCs w:val="24"/>
        </w:rPr>
      </w:pPr>
      <w:r w:rsidRPr="007E3F0C">
        <w:rPr>
          <w:rFonts w:ascii="Times New Roman" w:hAnsi="Times New Roman" w:cs="Times New Roman"/>
          <w:b/>
          <w:sz w:val="24"/>
          <w:szCs w:val="24"/>
        </w:rPr>
        <w:t>Mots-clés</w:t>
      </w:r>
      <w:r w:rsidRPr="007E3F0C">
        <w:rPr>
          <w:rFonts w:ascii="Times New Roman" w:hAnsi="Times New Roman" w:cs="Times New Roman"/>
          <w:sz w:val="24"/>
          <w:szCs w:val="24"/>
        </w:rPr>
        <w:t xml:space="preserve"> : adolescentes, consultations, santé des adolescents, Yaoundé </w:t>
      </w:r>
    </w:p>
    <w:p w:rsidR="00DB4235" w:rsidRPr="007E3F0C" w:rsidRDefault="00DB4235" w:rsidP="00D26228">
      <w:pPr>
        <w:autoSpaceDE w:val="0"/>
        <w:autoSpaceDN w:val="0"/>
        <w:adjustRightInd w:val="0"/>
        <w:spacing w:after="0" w:line="276" w:lineRule="auto"/>
        <w:rPr>
          <w:rFonts w:ascii="Times New Roman" w:hAnsi="Times New Roman" w:cs="Times New Roman"/>
          <w:b/>
          <w:sz w:val="24"/>
          <w:szCs w:val="24"/>
        </w:rPr>
      </w:pPr>
    </w:p>
    <w:p w:rsidR="00DB4235" w:rsidRPr="007E3F0C" w:rsidRDefault="00DB4235" w:rsidP="00D26228">
      <w:pPr>
        <w:autoSpaceDE w:val="0"/>
        <w:autoSpaceDN w:val="0"/>
        <w:adjustRightInd w:val="0"/>
        <w:spacing w:after="0" w:line="276" w:lineRule="auto"/>
        <w:rPr>
          <w:rFonts w:ascii="Times New Roman" w:hAnsi="Times New Roman" w:cs="Times New Roman"/>
          <w:b/>
          <w:sz w:val="24"/>
          <w:szCs w:val="24"/>
        </w:rPr>
      </w:pPr>
    </w:p>
    <w:p w:rsidR="00DB4235" w:rsidRPr="007E3F0C" w:rsidRDefault="00DB4235" w:rsidP="00D26228">
      <w:pPr>
        <w:autoSpaceDE w:val="0"/>
        <w:autoSpaceDN w:val="0"/>
        <w:adjustRightInd w:val="0"/>
        <w:spacing w:after="0" w:line="276" w:lineRule="auto"/>
        <w:rPr>
          <w:rFonts w:ascii="Times New Roman" w:hAnsi="Times New Roman" w:cs="Times New Roman"/>
          <w:b/>
          <w:sz w:val="24"/>
          <w:szCs w:val="24"/>
          <w:lang w:val="en-US"/>
        </w:rPr>
      </w:pPr>
      <w:r w:rsidRPr="007E3F0C">
        <w:rPr>
          <w:rFonts w:ascii="Times New Roman" w:hAnsi="Times New Roman" w:cs="Times New Roman"/>
          <w:b/>
          <w:sz w:val="24"/>
          <w:szCs w:val="24"/>
          <w:lang w:val="en-US"/>
        </w:rPr>
        <w:t xml:space="preserve">Summary </w:t>
      </w:r>
    </w:p>
    <w:p w:rsidR="00DB4235" w:rsidRPr="007E3F0C" w:rsidRDefault="00DB4235" w:rsidP="00D26228">
      <w:pPr>
        <w:spacing w:line="276" w:lineRule="auto"/>
        <w:jc w:val="both"/>
        <w:rPr>
          <w:rFonts w:ascii="Times New Roman" w:hAnsi="Times New Roman" w:cs="Times New Roman"/>
          <w:sz w:val="24"/>
          <w:szCs w:val="24"/>
          <w:lang w:val="en-US"/>
        </w:rPr>
      </w:pPr>
      <w:r w:rsidRPr="007E3F0C">
        <w:rPr>
          <w:rFonts w:ascii="Times New Roman" w:hAnsi="Times New Roman" w:cs="Times New Roman"/>
          <w:b/>
          <w:sz w:val="24"/>
          <w:szCs w:val="24"/>
          <w:lang w:val="en-US"/>
        </w:rPr>
        <w:t>Introduction</w:t>
      </w:r>
      <w:r w:rsidRPr="007E3F0C">
        <w:rPr>
          <w:rFonts w:ascii="Times New Roman" w:hAnsi="Times New Roman" w:cs="Times New Roman"/>
          <w:sz w:val="24"/>
          <w:szCs w:val="24"/>
          <w:lang w:val="en-US"/>
        </w:rPr>
        <w:t xml:space="preserve">: Adolescents’ health constitutes a significant issue of interest. The objective of our study was to analyze the health challenges of adolescents in the hospital milieu. </w:t>
      </w:r>
    </w:p>
    <w:p w:rsidR="00DB4235" w:rsidRPr="007E3F0C" w:rsidRDefault="00DB4235" w:rsidP="00D26228">
      <w:pPr>
        <w:spacing w:line="276" w:lineRule="auto"/>
        <w:jc w:val="both"/>
        <w:rPr>
          <w:rFonts w:ascii="Times New Roman" w:hAnsi="Times New Roman" w:cs="Times New Roman"/>
          <w:sz w:val="24"/>
          <w:szCs w:val="24"/>
          <w:lang w:val="en-US"/>
        </w:rPr>
      </w:pPr>
      <w:r w:rsidRPr="007E3F0C">
        <w:rPr>
          <w:rFonts w:ascii="Times New Roman" w:hAnsi="Times New Roman" w:cs="Times New Roman"/>
          <w:sz w:val="24"/>
          <w:szCs w:val="24"/>
          <w:lang w:val="en-US"/>
        </w:rPr>
        <w:t xml:space="preserve"> </w:t>
      </w:r>
      <w:r w:rsidRPr="007E3F0C">
        <w:rPr>
          <w:rFonts w:ascii="Times New Roman" w:hAnsi="Times New Roman" w:cs="Times New Roman"/>
          <w:b/>
          <w:sz w:val="24"/>
          <w:szCs w:val="24"/>
          <w:lang w:val="en-US"/>
        </w:rPr>
        <w:t>Methodology</w:t>
      </w:r>
      <w:r w:rsidRPr="007E3F0C">
        <w:rPr>
          <w:rFonts w:ascii="Times New Roman" w:hAnsi="Times New Roman" w:cs="Times New Roman"/>
          <w:sz w:val="24"/>
          <w:szCs w:val="24"/>
          <w:lang w:val="en-US"/>
        </w:rPr>
        <w:t xml:space="preserve">: We carried out a 3-month long retrospective cross-sectional study at the adolescent clinic of the </w:t>
      </w:r>
      <w:proofErr w:type="spellStart"/>
      <w:r w:rsidRPr="007E3F0C">
        <w:rPr>
          <w:rFonts w:ascii="Times New Roman" w:hAnsi="Times New Roman" w:cs="Times New Roman"/>
          <w:sz w:val="24"/>
          <w:szCs w:val="24"/>
          <w:lang w:val="en-US"/>
        </w:rPr>
        <w:t>Yaounde</w:t>
      </w:r>
      <w:proofErr w:type="spellEnd"/>
      <w:r w:rsidRPr="007E3F0C">
        <w:rPr>
          <w:rFonts w:ascii="Times New Roman" w:hAnsi="Times New Roman" w:cs="Times New Roman"/>
          <w:sz w:val="24"/>
          <w:szCs w:val="24"/>
          <w:lang w:val="en-US"/>
        </w:rPr>
        <w:t xml:space="preserve"> </w:t>
      </w:r>
      <w:proofErr w:type="spellStart"/>
      <w:r w:rsidRPr="007E3F0C">
        <w:rPr>
          <w:rFonts w:ascii="Times New Roman" w:hAnsi="Times New Roman" w:cs="Times New Roman"/>
          <w:sz w:val="24"/>
          <w:szCs w:val="24"/>
          <w:lang w:val="en-US"/>
        </w:rPr>
        <w:t>Gynaeco</w:t>
      </w:r>
      <w:proofErr w:type="spellEnd"/>
      <w:r w:rsidRPr="007E3F0C">
        <w:rPr>
          <w:rFonts w:ascii="Times New Roman" w:hAnsi="Times New Roman" w:cs="Times New Roman"/>
          <w:sz w:val="24"/>
          <w:szCs w:val="24"/>
          <w:lang w:val="en-US"/>
        </w:rPr>
        <w:t xml:space="preserve">-Obstetrical and </w:t>
      </w:r>
      <w:proofErr w:type="spellStart"/>
      <w:r w:rsidRPr="007E3F0C">
        <w:rPr>
          <w:rFonts w:ascii="Times New Roman" w:hAnsi="Times New Roman" w:cs="Times New Roman"/>
          <w:sz w:val="24"/>
          <w:szCs w:val="24"/>
          <w:lang w:val="en-US"/>
        </w:rPr>
        <w:t>Paediatric</w:t>
      </w:r>
      <w:proofErr w:type="spellEnd"/>
      <w:r w:rsidRPr="007E3F0C">
        <w:rPr>
          <w:rFonts w:ascii="Times New Roman" w:hAnsi="Times New Roman" w:cs="Times New Roman"/>
          <w:sz w:val="24"/>
          <w:szCs w:val="24"/>
          <w:lang w:val="en-US"/>
        </w:rPr>
        <w:t xml:space="preserve"> Hospital. This enabled us describe the socio-demographic and clinical characteristics of 335 adolescents who consulted between January 1 to December 31, 2016. </w:t>
      </w:r>
    </w:p>
    <w:p w:rsidR="00DB4235" w:rsidRPr="007E3F0C" w:rsidRDefault="00DB4235" w:rsidP="00D26228">
      <w:pPr>
        <w:spacing w:line="276" w:lineRule="auto"/>
        <w:jc w:val="both"/>
        <w:rPr>
          <w:rFonts w:ascii="Times New Roman" w:hAnsi="Times New Roman" w:cs="Times New Roman"/>
          <w:sz w:val="24"/>
          <w:szCs w:val="24"/>
          <w:lang w:val="en-GB"/>
        </w:rPr>
      </w:pPr>
      <w:r w:rsidRPr="007E3F0C">
        <w:rPr>
          <w:rFonts w:ascii="Times New Roman" w:hAnsi="Times New Roman" w:cs="Times New Roman"/>
          <w:b/>
          <w:sz w:val="24"/>
          <w:szCs w:val="24"/>
          <w:lang w:val="en-GB"/>
        </w:rPr>
        <w:t xml:space="preserve">Results: </w:t>
      </w:r>
      <w:r w:rsidRPr="007E3F0C">
        <w:rPr>
          <w:rFonts w:ascii="Times New Roman" w:hAnsi="Times New Roman" w:cs="Times New Roman"/>
          <w:sz w:val="24"/>
          <w:szCs w:val="24"/>
          <w:lang w:val="en-GB"/>
        </w:rPr>
        <w:t xml:space="preserve">The 15-19 years old age range was the most represented (88%). Amongst these, 20.6% were married, and 66.6% were college students. The most frequent presenting complaints </w:t>
      </w:r>
      <w:proofErr w:type="gramStart"/>
      <w:r w:rsidRPr="007E3F0C">
        <w:rPr>
          <w:rFonts w:ascii="Times New Roman" w:hAnsi="Times New Roman" w:cs="Times New Roman"/>
          <w:sz w:val="24"/>
          <w:szCs w:val="24"/>
          <w:lang w:val="en-GB"/>
        </w:rPr>
        <w:t>included:</w:t>
      </w:r>
      <w:proofErr w:type="gramEnd"/>
      <w:r w:rsidRPr="007E3F0C">
        <w:rPr>
          <w:rFonts w:ascii="Times New Roman" w:hAnsi="Times New Roman" w:cs="Times New Roman"/>
          <w:sz w:val="24"/>
          <w:szCs w:val="24"/>
          <w:lang w:val="en-GB"/>
        </w:rPr>
        <w:t xml:space="preserve"> antenatal consultations (</w:t>
      </w:r>
      <w:r w:rsidR="00FE1121" w:rsidRPr="007E3F0C">
        <w:rPr>
          <w:rFonts w:ascii="Times New Roman" w:hAnsi="Times New Roman" w:cs="Times New Roman"/>
          <w:sz w:val="24"/>
          <w:szCs w:val="24"/>
          <w:lang w:val="en-GB"/>
        </w:rPr>
        <w:t>22.1</w:t>
      </w:r>
      <w:r w:rsidRPr="007E3F0C">
        <w:rPr>
          <w:rFonts w:ascii="Times New Roman" w:hAnsi="Times New Roman" w:cs="Times New Roman"/>
          <w:sz w:val="24"/>
          <w:szCs w:val="24"/>
          <w:lang w:val="en-GB"/>
        </w:rPr>
        <w:t>%), pelvic pains (</w:t>
      </w:r>
      <w:r w:rsidR="00FE1121" w:rsidRPr="007E3F0C">
        <w:rPr>
          <w:rFonts w:ascii="Times New Roman" w:hAnsi="Times New Roman" w:cs="Times New Roman"/>
          <w:sz w:val="24"/>
          <w:szCs w:val="24"/>
          <w:lang w:val="en-GB"/>
        </w:rPr>
        <w:t>18.5</w:t>
      </w:r>
      <w:r w:rsidRPr="007E3F0C">
        <w:rPr>
          <w:rFonts w:ascii="Times New Roman" w:hAnsi="Times New Roman" w:cs="Times New Roman"/>
          <w:sz w:val="24"/>
          <w:szCs w:val="24"/>
          <w:lang w:val="en-GB"/>
        </w:rPr>
        <w:t>%), per-vaginal bleeding (</w:t>
      </w:r>
      <w:r w:rsidR="00FE1121" w:rsidRPr="007E3F0C">
        <w:rPr>
          <w:rFonts w:ascii="Times New Roman" w:hAnsi="Times New Roman" w:cs="Times New Roman"/>
          <w:sz w:val="24"/>
          <w:szCs w:val="24"/>
          <w:lang w:val="en-GB"/>
        </w:rPr>
        <w:t>17.3</w:t>
      </w:r>
      <w:r w:rsidRPr="007E3F0C">
        <w:rPr>
          <w:rFonts w:ascii="Times New Roman" w:hAnsi="Times New Roman" w:cs="Times New Roman"/>
          <w:sz w:val="24"/>
          <w:szCs w:val="24"/>
          <w:lang w:val="en-GB"/>
        </w:rPr>
        <w:t xml:space="preserve">%). The mean age at </w:t>
      </w:r>
      <w:proofErr w:type="spellStart"/>
      <w:r w:rsidRPr="007E3F0C">
        <w:rPr>
          <w:rFonts w:ascii="Times New Roman" w:hAnsi="Times New Roman" w:cs="Times New Roman"/>
          <w:sz w:val="24"/>
          <w:szCs w:val="24"/>
          <w:lang w:val="en-GB"/>
        </w:rPr>
        <w:t>coitarche</w:t>
      </w:r>
      <w:proofErr w:type="spellEnd"/>
      <w:r w:rsidRPr="007E3F0C">
        <w:rPr>
          <w:rFonts w:ascii="Times New Roman" w:hAnsi="Times New Roman" w:cs="Times New Roman"/>
          <w:sz w:val="24"/>
          <w:szCs w:val="24"/>
          <w:lang w:val="en-GB"/>
        </w:rPr>
        <w:t xml:space="preserve"> was 15years±1year. The HIV prevalence stood at 4.8%. Amongst the adolescents, 2</w:t>
      </w:r>
      <w:r w:rsidR="00FE1121" w:rsidRPr="007E3F0C">
        <w:rPr>
          <w:rFonts w:ascii="Times New Roman" w:hAnsi="Times New Roman" w:cs="Times New Roman"/>
          <w:sz w:val="24"/>
          <w:szCs w:val="24"/>
          <w:lang w:val="en-GB"/>
        </w:rPr>
        <w:t>1.5</w:t>
      </w:r>
      <w:r w:rsidRPr="007E3F0C">
        <w:rPr>
          <w:rFonts w:ascii="Times New Roman" w:hAnsi="Times New Roman" w:cs="Times New Roman"/>
          <w:sz w:val="24"/>
          <w:szCs w:val="24"/>
          <w:lang w:val="en-GB"/>
        </w:rPr>
        <w:t>% had more than one sexual partner, 1</w:t>
      </w:r>
      <w:r w:rsidR="00FE1121" w:rsidRPr="007E3F0C">
        <w:rPr>
          <w:rFonts w:ascii="Times New Roman" w:hAnsi="Times New Roman" w:cs="Times New Roman"/>
          <w:sz w:val="24"/>
          <w:szCs w:val="24"/>
          <w:lang w:val="en-GB"/>
        </w:rPr>
        <w:t>2</w:t>
      </w:r>
      <w:r w:rsidRPr="007E3F0C">
        <w:rPr>
          <w:rFonts w:ascii="Times New Roman" w:hAnsi="Times New Roman" w:cs="Times New Roman"/>
          <w:sz w:val="24"/>
          <w:szCs w:val="24"/>
          <w:lang w:val="en-GB"/>
        </w:rPr>
        <w:t xml:space="preserve">.8% declared to have survived sexual harassment, </w:t>
      </w:r>
      <w:r w:rsidR="00FE1121" w:rsidRPr="007E3F0C">
        <w:rPr>
          <w:rFonts w:ascii="Times New Roman" w:hAnsi="Times New Roman" w:cs="Times New Roman"/>
          <w:sz w:val="24"/>
          <w:szCs w:val="24"/>
          <w:lang w:val="en-GB"/>
        </w:rPr>
        <w:t>22.4</w:t>
      </w:r>
      <w:r w:rsidRPr="007E3F0C">
        <w:rPr>
          <w:rFonts w:ascii="Times New Roman" w:hAnsi="Times New Roman" w:cs="Times New Roman"/>
          <w:sz w:val="24"/>
          <w:szCs w:val="24"/>
          <w:lang w:val="en-GB"/>
        </w:rPr>
        <w:t xml:space="preserve">% had had at least an abortion, </w:t>
      </w:r>
      <w:proofErr w:type="gramStart"/>
      <w:r w:rsidR="00FE1121" w:rsidRPr="007E3F0C">
        <w:rPr>
          <w:rFonts w:ascii="Times New Roman" w:hAnsi="Times New Roman" w:cs="Times New Roman"/>
          <w:sz w:val="24"/>
          <w:szCs w:val="24"/>
          <w:lang w:val="en-GB"/>
        </w:rPr>
        <w:t>44</w:t>
      </w:r>
      <w:proofErr w:type="gramEnd"/>
      <w:r w:rsidRPr="007E3F0C">
        <w:rPr>
          <w:rFonts w:ascii="Times New Roman" w:hAnsi="Times New Roman" w:cs="Times New Roman"/>
          <w:sz w:val="24"/>
          <w:szCs w:val="24"/>
          <w:lang w:val="en-GB"/>
        </w:rPr>
        <w:t xml:space="preserve">% and 10.5% consumed alcohol and </w:t>
      </w:r>
      <w:r w:rsidRPr="007E3F0C">
        <w:rPr>
          <w:rFonts w:ascii="Times New Roman" w:hAnsi="Times New Roman" w:cs="Times New Roman"/>
          <w:sz w:val="24"/>
          <w:szCs w:val="24"/>
          <w:lang w:val="en-GB"/>
        </w:rPr>
        <w:lastRenderedPageBreak/>
        <w:t xml:space="preserve">tobacco respectively. </w:t>
      </w:r>
      <w:proofErr w:type="gramStart"/>
      <w:r w:rsidRPr="007E3F0C">
        <w:rPr>
          <w:rFonts w:ascii="Times New Roman" w:hAnsi="Times New Roman" w:cs="Times New Roman"/>
          <w:sz w:val="24"/>
          <w:szCs w:val="24"/>
          <w:lang w:val="en-GB"/>
        </w:rPr>
        <w:t>Also</w:t>
      </w:r>
      <w:proofErr w:type="gramEnd"/>
      <w:r w:rsidRPr="007E3F0C">
        <w:rPr>
          <w:rFonts w:ascii="Times New Roman" w:hAnsi="Times New Roman" w:cs="Times New Roman"/>
          <w:sz w:val="24"/>
          <w:szCs w:val="24"/>
          <w:lang w:val="en-GB"/>
        </w:rPr>
        <w:t xml:space="preserve">, </w:t>
      </w:r>
      <w:r w:rsidR="00FE1121" w:rsidRPr="007E3F0C">
        <w:rPr>
          <w:rFonts w:ascii="Times New Roman" w:hAnsi="Times New Roman" w:cs="Times New Roman"/>
          <w:sz w:val="24"/>
          <w:szCs w:val="24"/>
          <w:lang w:val="en-GB"/>
        </w:rPr>
        <w:t>51.4</w:t>
      </w:r>
      <w:r w:rsidRPr="007E3F0C">
        <w:rPr>
          <w:rFonts w:ascii="Times New Roman" w:hAnsi="Times New Roman" w:cs="Times New Roman"/>
          <w:sz w:val="24"/>
          <w:szCs w:val="24"/>
          <w:lang w:val="en-GB"/>
        </w:rPr>
        <w:t xml:space="preserve">% complained of dysmenorrhoea, and 31% used a modern contraceptive method. The most frequent diagnosis included dysmenorrhoea (16.2%), benign breast tumours (12%), </w:t>
      </w:r>
      <w:proofErr w:type="gramStart"/>
      <w:r w:rsidRPr="007E3F0C">
        <w:rPr>
          <w:rFonts w:ascii="Times New Roman" w:hAnsi="Times New Roman" w:cs="Times New Roman"/>
          <w:sz w:val="24"/>
          <w:szCs w:val="24"/>
          <w:lang w:val="en-GB"/>
        </w:rPr>
        <w:t>menstrual</w:t>
      </w:r>
      <w:proofErr w:type="gramEnd"/>
      <w:r w:rsidRPr="007E3F0C">
        <w:rPr>
          <w:rFonts w:ascii="Times New Roman" w:hAnsi="Times New Roman" w:cs="Times New Roman"/>
          <w:sz w:val="24"/>
          <w:szCs w:val="24"/>
          <w:lang w:val="en-GB"/>
        </w:rPr>
        <w:t xml:space="preserve"> irregularities (11.6%). A quarter of these patients were administered a modern contraceptive method (</w:t>
      </w:r>
      <w:r w:rsidR="00FE1121" w:rsidRPr="007E3F0C">
        <w:rPr>
          <w:rFonts w:ascii="Times New Roman" w:hAnsi="Times New Roman" w:cs="Times New Roman"/>
          <w:sz w:val="24"/>
          <w:szCs w:val="24"/>
          <w:lang w:val="en-GB"/>
        </w:rPr>
        <w:t>24.5</w:t>
      </w:r>
      <w:r w:rsidRPr="007E3F0C">
        <w:rPr>
          <w:rFonts w:ascii="Times New Roman" w:hAnsi="Times New Roman" w:cs="Times New Roman"/>
          <w:sz w:val="24"/>
          <w:szCs w:val="24"/>
          <w:lang w:val="en-GB"/>
        </w:rPr>
        <w:t xml:space="preserve">%).   </w:t>
      </w:r>
    </w:p>
    <w:p w:rsidR="00DB4235" w:rsidRPr="007E3F0C" w:rsidRDefault="00DB4235" w:rsidP="00D26228">
      <w:pPr>
        <w:autoSpaceDE w:val="0"/>
        <w:autoSpaceDN w:val="0"/>
        <w:adjustRightInd w:val="0"/>
        <w:spacing w:after="0" w:line="276" w:lineRule="auto"/>
        <w:rPr>
          <w:rFonts w:ascii="Times New Roman" w:hAnsi="Times New Roman" w:cs="Times New Roman"/>
          <w:sz w:val="24"/>
          <w:szCs w:val="24"/>
          <w:lang w:val="en-GB"/>
        </w:rPr>
      </w:pPr>
      <w:r w:rsidRPr="007E3F0C">
        <w:rPr>
          <w:rFonts w:ascii="Times New Roman" w:hAnsi="Times New Roman" w:cs="Times New Roman"/>
          <w:b/>
          <w:sz w:val="24"/>
          <w:szCs w:val="24"/>
          <w:lang w:val="en-GB"/>
        </w:rPr>
        <w:t>Conclusion</w:t>
      </w:r>
      <w:r w:rsidRPr="007E3F0C">
        <w:rPr>
          <w:rFonts w:ascii="Times New Roman" w:hAnsi="Times New Roman" w:cs="Times New Roman"/>
          <w:sz w:val="24"/>
          <w:szCs w:val="24"/>
          <w:lang w:val="en-GB"/>
        </w:rPr>
        <w:t xml:space="preserve">: Adolescent health challenges </w:t>
      </w:r>
      <w:proofErr w:type="gramStart"/>
      <w:r w:rsidRPr="007E3F0C">
        <w:rPr>
          <w:rFonts w:ascii="Times New Roman" w:hAnsi="Times New Roman" w:cs="Times New Roman"/>
          <w:sz w:val="24"/>
          <w:szCs w:val="24"/>
          <w:lang w:val="en-GB"/>
        </w:rPr>
        <w:t>are made up</w:t>
      </w:r>
      <w:proofErr w:type="gramEnd"/>
      <w:r w:rsidRPr="007E3F0C">
        <w:rPr>
          <w:rFonts w:ascii="Times New Roman" w:hAnsi="Times New Roman" w:cs="Times New Roman"/>
          <w:sz w:val="24"/>
          <w:szCs w:val="24"/>
          <w:lang w:val="en-GB"/>
        </w:rPr>
        <w:t xml:space="preserve"> mostly of menstrual cycle irregularities as well as the consequences linked to their sexual activity. </w:t>
      </w:r>
      <w:r w:rsidR="00FE1121" w:rsidRPr="007E3F0C">
        <w:rPr>
          <w:rFonts w:ascii="Times New Roman" w:hAnsi="Times New Roman" w:cs="Times New Roman"/>
          <w:sz w:val="24"/>
          <w:szCs w:val="24"/>
          <w:lang w:val="en-GB"/>
        </w:rPr>
        <w:t>Psychosocial follow-up is a considerable asset.</w:t>
      </w:r>
    </w:p>
    <w:p w:rsidR="00DB4235" w:rsidRPr="007E3F0C" w:rsidRDefault="00DB4235" w:rsidP="00D26228">
      <w:pPr>
        <w:autoSpaceDE w:val="0"/>
        <w:autoSpaceDN w:val="0"/>
        <w:adjustRightInd w:val="0"/>
        <w:spacing w:after="0" w:line="276" w:lineRule="auto"/>
        <w:rPr>
          <w:rFonts w:ascii="Times New Roman" w:hAnsi="Times New Roman" w:cs="Times New Roman"/>
          <w:sz w:val="24"/>
          <w:szCs w:val="24"/>
          <w:lang w:val="en-US"/>
        </w:rPr>
      </w:pPr>
      <w:r w:rsidRPr="007E3F0C">
        <w:rPr>
          <w:rFonts w:ascii="Times New Roman" w:hAnsi="Times New Roman" w:cs="Times New Roman"/>
          <w:b/>
          <w:sz w:val="24"/>
          <w:szCs w:val="24"/>
          <w:lang w:val="en-US"/>
        </w:rPr>
        <w:t xml:space="preserve">Key words: </w:t>
      </w:r>
      <w:r w:rsidRPr="007E3F0C">
        <w:rPr>
          <w:rFonts w:ascii="Times New Roman" w:hAnsi="Times New Roman" w:cs="Times New Roman"/>
          <w:sz w:val="24"/>
          <w:szCs w:val="24"/>
          <w:lang w:val="en-US"/>
        </w:rPr>
        <w:t xml:space="preserve">adolescents, consultations, adolescent health, </w:t>
      </w:r>
      <w:proofErr w:type="spellStart"/>
      <w:r w:rsidRPr="007E3F0C">
        <w:rPr>
          <w:rFonts w:ascii="Times New Roman" w:hAnsi="Times New Roman" w:cs="Times New Roman"/>
          <w:sz w:val="24"/>
          <w:szCs w:val="24"/>
          <w:lang w:val="en-US"/>
        </w:rPr>
        <w:t>Yaounde</w:t>
      </w:r>
      <w:proofErr w:type="spellEnd"/>
      <w:r w:rsidRPr="007E3F0C">
        <w:rPr>
          <w:rFonts w:ascii="Times New Roman" w:hAnsi="Times New Roman" w:cs="Times New Roman"/>
          <w:sz w:val="24"/>
          <w:szCs w:val="24"/>
          <w:lang w:val="en-US"/>
        </w:rPr>
        <w:t xml:space="preserve"> </w:t>
      </w:r>
    </w:p>
    <w:p w:rsidR="00DB4235" w:rsidRPr="007E3F0C" w:rsidRDefault="00DB4235" w:rsidP="00D26228">
      <w:pPr>
        <w:spacing w:line="276" w:lineRule="auto"/>
        <w:jc w:val="both"/>
        <w:rPr>
          <w:rFonts w:ascii="Times New Roman" w:hAnsi="Times New Roman" w:cs="Times New Roman"/>
          <w:sz w:val="24"/>
          <w:szCs w:val="24"/>
          <w:lang w:val="en-US"/>
        </w:rPr>
      </w:pPr>
    </w:p>
    <w:p w:rsidR="00784D7B" w:rsidRPr="007E3F0C" w:rsidRDefault="00784D7B" w:rsidP="00D26228">
      <w:pPr>
        <w:spacing w:line="276" w:lineRule="auto"/>
        <w:jc w:val="both"/>
        <w:rPr>
          <w:rFonts w:ascii="Times New Roman" w:hAnsi="Times New Roman" w:cs="Times New Roman"/>
          <w:b/>
          <w:sz w:val="24"/>
          <w:szCs w:val="24"/>
          <w:lang w:val="fr-CM"/>
        </w:rPr>
      </w:pPr>
      <w:r w:rsidRPr="007E3F0C">
        <w:rPr>
          <w:rFonts w:ascii="Times New Roman" w:hAnsi="Times New Roman" w:cs="Times New Roman"/>
          <w:b/>
          <w:sz w:val="24"/>
          <w:szCs w:val="24"/>
          <w:lang w:val="fr-CM"/>
        </w:rPr>
        <w:t>Introduction</w:t>
      </w:r>
    </w:p>
    <w:p w:rsidR="003B0664" w:rsidRPr="007E3F0C" w:rsidRDefault="00CA6F53" w:rsidP="007B1705">
      <w:pPr>
        <w:jc w:val="both"/>
        <w:rPr>
          <w:rFonts w:ascii="Times New Roman" w:hAnsi="Times New Roman" w:cs="Times New Roman"/>
          <w:sz w:val="24"/>
          <w:szCs w:val="24"/>
        </w:rPr>
      </w:pPr>
      <w:r w:rsidRPr="007E3F0C">
        <w:rPr>
          <w:rFonts w:ascii="Times New Roman" w:hAnsi="Times New Roman" w:cs="Times New Roman"/>
          <w:sz w:val="24"/>
          <w:szCs w:val="24"/>
        </w:rPr>
        <w:t xml:space="preserve">L’adolescence est une période de transition entre l’enfance et l’âge adulte </w:t>
      </w:r>
      <w:r w:rsidR="009F448C" w:rsidRPr="007E3F0C">
        <w:rPr>
          <w:rFonts w:ascii="Times New Roman" w:hAnsi="Times New Roman" w:cs="Times New Roman"/>
          <w:sz w:val="24"/>
          <w:szCs w:val="24"/>
        </w:rPr>
        <w:t>caractérisée</w:t>
      </w:r>
      <w:r w:rsidR="00935D83" w:rsidRPr="007E3F0C">
        <w:rPr>
          <w:rFonts w:ascii="Times New Roman" w:hAnsi="Times New Roman" w:cs="Times New Roman"/>
          <w:sz w:val="24"/>
          <w:szCs w:val="24"/>
        </w:rPr>
        <w:t xml:space="preserve"> par</w:t>
      </w:r>
      <w:r w:rsidRPr="007E3F0C">
        <w:rPr>
          <w:rFonts w:ascii="Times New Roman" w:hAnsi="Times New Roman" w:cs="Times New Roman"/>
          <w:sz w:val="24"/>
          <w:szCs w:val="24"/>
        </w:rPr>
        <w:t xml:space="preserve"> de profonds changements physiques, psychologiques et émotionnels qui vont aboutir à la maturation sexuelle [1].</w:t>
      </w:r>
      <w:r w:rsidR="008B370E" w:rsidRPr="007E3F0C">
        <w:rPr>
          <w:rFonts w:ascii="Times New Roman" w:hAnsi="Times New Roman" w:cs="Times New Roman"/>
          <w:sz w:val="24"/>
          <w:szCs w:val="24"/>
        </w:rPr>
        <w:t xml:space="preserve"> </w:t>
      </w:r>
      <w:r w:rsidR="00935D83" w:rsidRPr="007E3F0C">
        <w:rPr>
          <w:rFonts w:ascii="Times New Roman" w:hAnsi="Times New Roman" w:cs="Times New Roman"/>
          <w:sz w:val="24"/>
          <w:szCs w:val="24"/>
        </w:rPr>
        <w:t>Les adolescents représentent 1,2 milliards de personnes dans le monde soit 16% de la population mondiale [</w:t>
      </w:r>
      <w:r w:rsidR="00BD35C2" w:rsidRPr="007E3F0C">
        <w:rPr>
          <w:rFonts w:ascii="Times New Roman" w:hAnsi="Times New Roman" w:cs="Times New Roman"/>
          <w:sz w:val="24"/>
          <w:szCs w:val="24"/>
        </w:rPr>
        <w:t>2</w:t>
      </w:r>
      <w:r w:rsidR="00935D83" w:rsidRPr="007E3F0C">
        <w:rPr>
          <w:rFonts w:ascii="Times New Roman" w:hAnsi="Times New Roman" w:cs="Times New Roman"/>
          <w:sz w:val="24"/>
          <w:szCs w:val="24"/>
        </w:rPr>
        <w:t>]. Ils ont</w:t>
      </w:r>
      <w:r w:rsidR="008B370E" w:rsidRPr="007E3F0C">
        <w:rPr>
          <w:rFonts w:ascii="Times New Roman" w:hAnsi="Times New Roman" w:cs="Times New Roman"/>
          <w:sz w:val="24"/>
          <w:szCs w:val="24"/>
        </w:rPr>
        <w:t xml:space="preserve"> des problèmes de santé spécifiques dont la particularité réside </w:t>
      </w:r>
      <w:r w:rsidR="003B0664" w:rsidRPr="007E3F0C">
        <w:rPr>
          <w:rFonts w:ascii="Times New Roman" w:hAnsi="Times New Roman" w:cs="Times New Roman"/>
          <w:sz w:val="24"/>
          <w:szCs w:val="24"/>
        </w:rPr>
        <w:t xml:space="preserve">dans la complexité des interactions </w:t>
      </w:r>
      <w:r w:rsidR="00E31C53" w:rsidRPr="007E3F0C">
        <w:rPr>
          <w:rFonts w:ascii="Times New Roman" w:hAnsi="Times New Roman" w:cs="Times New Roman"/>
          <w:sz w:val="24"/>
          <w:szCs w:val="24"/>
        </w:rPr>
        <w:t>entre l’immaturité</w:t>
      </w:r>
      <w:r w:rsidR="008B370E" w:rsidRPr="007E3F0C">
        <w:rPr>
          <w:rFonts w:ascii="Times New Roman" w:hAnsi="Times New Roman" w:cs="Times New Roman"/>
          <w:sz w:val="24"/>
          <w:szCs w:val="24"/>
        </w:rPr>
        <w:t xml:space="preserve"> de leur développement physique</w:t>
      </w:r>
      <w:r w:rsidR="003B0664" w:rsidRPr="007E3F0C">
        <w:rPr>
          <w:rFonts w:ascii="Times New Roman" w:hAnsi="Times New Roman" w:cs="Times New Roman"/>
          <w:sz w:val="24"/>
          <w:szCs w:val="24"/>
        </w:rPr>
        <w:t xml:space="preserve">, </w:t>
      </w:r>
      <w:r w:rsidR="008B370E" w:rsidRPr="007E3F0C">
        <w:rPr>
          <w:rFonts w:ascii="Times New Roman" w:hAnsi="Times New Roman" w:cs="Times New Roman"/>
          <w:sz w:val="24"/>
          <w:szCs w:val="24"/>
        </w:rPr>
        <w:t>leur instabilité émotionnelle</w:t>
      </w:r>
      <w:r w:rsidR="003B0664" w:rsidRPr="007E3F0C">
        <w:rPr>
          <w:rFonts w:ascii="Times New Roman" w:hAnsi="Times New Roman" w:cs="Times New Roman"/>
          <w:sz w:val="24"/>
          <w:szCs w:val="24"/>
        </w:rPr>
        <w:t xml:space="preserve"> et leur développement social</w:t>
      </w:r>
      <w:r w:rsidR="008B370E" w:rsidRPr="007E3F0C">
        <w:rPr>
          <w:rFonts w:ascii="Times New Roman" w:hAnsi="Times New Roman" w:cs="Times New Roman"/>
          <w:sz w:val="24"/>
          <w:szCs w:val="24"/>
        </w:rPr>
        <w:t>.</w:t>
      </w:r>
    </w:p>
    <w:p w:rsidR="003C664B" w:rsidRPr="007E3F0C" w:rsidRDefault="007B1705" w:rsidP="007B1705">
      <w:pPr>
        <w:jc w:val="both"/>
        <w:rPr>
          <w:rFonts w:ascii="Times New Roman" w:hAnsi="Times New Roman" w:cs="Times New Roman"/>
          <w:sz w:val="24"/>
          <w:szCs w:val="24"/>
        </w:rPr>
      </w:pPr>
      <w:r w:rsidRPr="007E3F0C">
        <w:rPr>
          <w:rFonts w:ascii="Times New Roman" w:hAnsi="Times New Roman" w:cs="Times New Roman"/>
          <w:sz w:val="24"/>
          <w:szCs w:val="24"/>
        </w:rPr>
        <w:t>Plus de</w:t>
      </w:r>
      <w:r w:rsidR="005845DE" w:rsidRPr="007E3F0C">
        <w:rPr>
          <w:rFonts w:ascii="Times New Roman" w:hAnsi="Times New Roman" w:cs="Times New Roman"/>
          <w:sz w:val="24"/>
          <w:szCs w:val="24"/>
        </w:rPr>
        <w:t xml:space="preserve"> 90% </w:t>
      </w:r>
      <w:r w:rsidRPr="007E3F0C">
        <w:rPr>
          <w:rFonts w:ascii="Times New Roman" w:hAnsi="Times New Roman" w:cs="Times New Roman"/>
          <w:sz w:val="24"/>
          <w:szCs w:val="24"/>
        </w:rPr>
        <w:t xml:space="preserve">d’adolescents et de jeunes </w:t>
      </w:r>
      <w:r w:rsidR="005845DE" w:rsidRPr="007E3F0C">
        <w:rPr>
          <w:rFonts w:ascii="Times New Roman" w:hAnsi="Times New Roman" w:cs="Times New Roman"/>
          <w:sz w:val="24"/>
          <w:szCs w:val="24"/>
        </w:rPr>
        <w:t>vivent dans des pays à re</w:t>
      </w:r>
      <w:r w:rsidRPr="007E3F0C">
        <w:rPr>
          <w:rFonts w:ascii="Times New Roman" w:hAnsi="Times New Roman" w:cs="Times New Roman"/>
          <w:sz w:val="24"/>
          <w:szCs w:val="24"/>
        </w:rPr>
        <w:t xml:space="preserve">venu faible ou intermédiaire. </w:t>
      </w:r>
      <w:r w:rsidR="007E3F0C" w:rsidRPr="007E3F0C">
        <w:rPr>
          <w:rFonts w:ascii="Times New Roman" w:hAnsi="Times New Roman" w:cs="Times New Roman"/>
          <w:sz w:val="24"/>
          <w:szCs w:val="24"/>
        </w:rPr>
        <w:t>L</w:t>
      </w:r>
      <w:r w:rsidR="005845DE" w:rsidRPr="007E3F0C">
        <w:rPr>
          <w:rFonts w:ascii="Times New Roman" w:hAnsi="Times New Roman" w:cs="Times New Roman"/>
          <w:sz w:val="24"/>
          <w:szCs w:val="24"/>
        </w:rPr>
        <w:t xml:space="preserve">'élaboration d'un programme plus large pour la santé des adolescents est essentielle pour répondre aux besoins de cette génération de jeunes </w:t>
      </w:r>
      <w:r w:rsidR="00BD35C2" w:rsidRPr="007E3F0C">
        <w:rPr>
          <w:rFonts w:ascii="Times New Roman" w:hAnsi="Times New Roman" w:cs="Times New Roman"/>
          <w:sz w:val="24"/>
          <w:szCs w:val="24"/>
        </w:rPr>
        <w:t>[3, 4]</w:t>
      </w:r>
      <w:r w:rsidR="005845DE" w:rsidRPr="007E3F0C">
        <w:rPr>
          <w:rFonts w:ascii="Times New Roman" w:hAnsi="Times New Roman" w:cs="Times New Roman"/>
          <w:sz w:val="24"/>
          <w:szCs w:val="24"/>
        </w:rPr>
        <w:t>.</w:t>
      </w:r>
      <w:r w:rsidRPr="007E3F0C">
        <w:rPr>
          <w:rFonts w:ascii="Times New Roman" w:hAnsi="Times New Roman" w:cs="Times New Roman"/>
          <w:sz w:val="24"/>
          <w:szCs w:val="24"/>
        </w:rPr>
        <w:t xml:space="preserve"> De même</w:t>
      </w:r>
      <w:r w:rsidR="003B0664" w:rsidRPr="007E3F0C">
        <w:rPr>
          <w:rFonts w:ascii="Times New Roman" w:hAnsi="Times New Roman" w:cs="Times New Roman"/>
          <w:sz w:val="24"/>
          <w:szCs w:val="24"/>
        </w:rPr>
        <w:t>,</w:t>
      </w:r>
      <w:r w:rsidRPr="007E3F0C">
        <w:rPr>
          <w:rFonts w:ascii="Times New Roman" w:hAnsi="Times New Roman" w:cs="Times New Roman"/>
          <w:sz w:val="24"/>
          <w:szCs w:val="24"/>
        </w:rPr>
        <w:t xml:space="preserve"> les investissements dans leur sant</w:t>
      </w:r>
      <w:r w:rsidR="00B06BBF" w:rsidRPr="007E3F0C">
        <w:rPr>
          <w:rFonts w:ascii="Times New Roman" w:hAnsi="Times New Roman" w:cs="Times New Roman"/>
          <w:sz w:val="24"/>
          <w:szCs w:val="24"/>
        </w:rPr>
        <w:t>é</w:t>
      </w:r>
      <w:r w:rsidRPr="007E3F0C">
        <w:rPr>
          <w:rFonts w:ascii="Times New Roman" w:hAnsi="Times New Roman" w:cs="Times New Roman"/>
          <w:sz w:val="24"/>
          <w:szCs w:val="24"/>
        </w:rPr>
        <w:t xml:space="preserve"> peuvent avoir un impact économique significatif dans les régions comme l'Afrique subsaharienne </w:t>
      </w:r>
      <w:r w:rsidR="00BD35C2" w:rsidRPr="007E3F0C">
        <w:rPr>
          <w:rFonts w:ascii="Times New Roman" w:hAnsi="Times New Roman" w:cs="Times New Roman"/>
          <w:sz w:val="24"/>
          <w:szCs w:val="24"/>
        </w:rPr>
        <w:t>[4].</w:t>
      </w:r>
    </w:p>
    <w:p w:rsidR="007B1705" w:rsidRPr="007E3F0C" w:rsidRDefault="007B1705" w:rsidP="00CA6F53">
      <w:pPr>
        <w:jc w:val="both"/>
        <w:rPr>
          <w:rFonts w:ascii="Times New Roman" w:hAnsi="Times New Roman" w:cs="Times New Roman"/>
          <w:sz w:val="24"/>
          <w:szCs w:val="24"/>
        </w:rPr>
      </w:pPr>
      <w:r w:rsidRPr="007E3F0C">
        <w:rPr>
          <w:rFonts w:ascii="Times New Roman" w:hAnsi="Times New Roman" w:cs="Times New Roman"/>
          <w:sz w:val="24"/>
          <w:szCs w:val="24"/>
        </w:rPr>
        <w:t>Les pires profils de santé des adolescents se trouvent en Afrique subsaharienne, avec une mortalité élevée persistante due à des causes maternelles et infectieuses [</w:t>
      </w:r>
      <w:r w:rsidR="00BD35C2" w:rsidRPr="007E3F0C">
        <w:rPr>
          <w:rFonts w:ascii="Times New Roman" w:hAnsi="Times New Roman" w:cs="Times New Roman"/>
          <w:sz w:val="24"/>
          <w:szCs w:val="24"/>
        </w:rPr>
        <w:t>5</w:t>
      </w:r>
      <w:r w:rsidRPr="007E3F0C">
        <w:rPr>
          <w:rFonts w:ascii="Times New Roman" w:hAnsi="Times New Roman" w:cs="Times New Roman"/>
          <w:sz w:val="24"/>
          <w:szCs w:val="24"/>
        </w:rPr>
        <w:t xml:space="preserve">]. </w:t>
      </w:r>
      <w:r w:rsidR="00DA7685" w:rsidRPr="007E3F0C">
        <w:rPr>
          <w:rFonts w:ascii="Times New Roman" w:hAnsi="Times New Roman" w:cs="Times New Roman"/>
          <w:sz w:val="24"/>
          <w:szCs w:val="24"/>
        </w:rPr>
        <w:t xml:space="preserve">Les adolescents sont particulièrement vulnérables aux facteurs relationnels, culturels et environnementaux tels les violences dans leur milieu de vie avec un grand risque d'effets indésirables sur la santé, y compris les infections sexuellement transmissibles et les grossesses non désirées </w:t>
      </w:r>
      <w:r w:rsidR="0098533B" w:rsidRPr="007E3F0C">
        <w:rPr>
          <w:rFonts w:ascii="Times New Roman" w:hAnsi="Times New Roman" w:cs="Times New Roman"/>
          <w:sz w:val="24"/>
          <w:szCs w:val="24"/>
        </w:rPr>
        <w:t>[</w:t>
      </w:r>
      <w:r w:rsidR="00BD35C2" w:rsidRPr="007E3F0C">
        <w:rPr>
          <w:rFonts w:ascii="Times New Roman" w:hAnsi="Times New Roman" w:cs="Times New Roman"/>
          <w:sz w:val="24"/>
          <w:szCs w:val="24"/>
        </w:rPr>
        <w:t>6</w:t>
      </w:r>
      <w:r w:rsidR="000B6971" w:rsidRPr="007E3F0C">
        <w:rPr>
          <w:rFonts w:ascii="Times New Roman" w:hAnsi="Times New Roman" w:cs="Times New Roman"/>
          <w:sz w:val="24"/>
          <w:szCs w:val="24"/>
        </w:rPr>
        <w:t xml:space="preserve">, </w:t>
      </w:r>
      <w:r w:rsidR="0098533B" w:rsidRPr="007E3F0C">
        <w:rPr>
          <w:rFonts w:ascii="Times New Roman" w:hAnsi="Times New Roman" w:cs="Times New Roman"/>
          <w:sz w:val="24"/>
          <w:szCs w:val="24"/>
        </w:rPr>
        <w:t>7]</w:t>
      </w:r>
      <w:r w:rsidR="00DA7685" w:rsidRPr="007E3F0C">
        <w:rPr>
          <w:rFonts w:ascii="Times New Roman" w:hAnsi="Times New Roman" w:cs="Times New Roman"/>
          <w:sz w:val="24"/>
          <w:szCs w:val="24"/>
        </w:rPr>
        <w:t xml:space="preserve">. Ce sont autant </w:t>
      </w:r>
      <w:r w:rsidR="008B370E" w:rsidRPr="007E3F0C">
        <w:rPr>
          <w:rFonts w:ascii="Times New Roman" w:hAnsi="Times New Roman" w:cs="Times New Roman"/>
          <w:sz w:val="24"/>
          <w:szCs w:val="24"/>
        </w:rPr>
        <w:t>de contraintes pour une adaptation sans heurts à la vie adulte</w:t>
      </w:r>
      <w:r w:rsidR="00DA51EF" w:rsidRPr="007E3F0C">
        <w:rPr>
          <w:rFonts w:ascii="Times New Roman" w:hAnsi="Times New Roman" w:cs="Times New Roman"/>
          <w:sz w:val="24"/>
          <w:szCs w:val="24"/>
        </w:rPr>
        <w:t xml:space="preserve">. </w:t>
      </w:r>
    </w:p>
    <w:p w:rsidR="008B370E" w:rsidRPr="007E3F0C" w:rsidRDefault="008B370E" w:rsidP="002E5060">
      <w:pPr>
        <w:jc w:val="both"/>
        <w:rPr>
          <w:rFonts w:ascii="Times New Roman" w:hAnsi="Times New Roman" w:cs="Times New Roman"/>
          <w:sz w:val="24"/>
          <w:szCs w:val="24"/>
        </w:rPr>
      </w:pPr>
      <w:r w:rsidRPr="007E3F0C">
        <w:rPr>
          <w:rFonts w:ascii="Times New Roman" w:hAnsi="Times New Roman" w:cs="Times New Roman"/>
          <w:sz w:val="24"/>
          <w:szCs w:val="24"/>
        </w:rPr>
        <w:t xml:space="preserve">L’accès </w:t>
      </w:r>
      <w:r w:rsidR="00E31C53" w:rsidRPr="007E3F0C">
        <w:rPr>
          <w:rFonts w:ascii="Times New Roman" w:hAnsi="Times New Roman" w:cs="Times New Roman"/>
          <w:sz w:val="24"/>
          <w:szCs w:val="24"/>
        </w:rPr>
        <w:t>à</w:t>
      </w:r>
      <w:r w:rsidRPr="007E3F0C">
        <w:rPr>
          <w:rFonts w:ascii="Times New Roman" w:hAnsi="Times New Roman" w:cs="Times New Roman"/>
          <w:sz w:val="24"/>
          <w:szCs w:val="24"/>
        </w:rPr>
        <w:t xml:space="preserve"> des soins de santé adéquat </w:t>
      </w:r>
      <w:r w:rsidR="000769DA" w:rsidRPr="007E3F0C">
        <w:rPr>
          <w:rFonts w:ascii="Times New Roman" w:hAnsi="Times New Roman" w:cs="Times New Roman"/>
          <w:sz w:val="24"/>
          <w:szCs w:val="24"/>
        </w:rPr>
        <w:t xml:space="preserve">est </w:t>
      </w:r>
      <w:r w:rsidRPr="007E3F0C">
        <w:rPr>
          <w:rFonts w:ascii="Times New Roman" w:hAnsi="Times New Roman" w:cs="Times New Roman"/>
          <w:sz w:val="24"/>
          <w:szCs w:val="24"/>
        </w:rPr>
        <w:t xml:space="preserve">une priorité pour ces </w:t>
      </w:r>
      <w:r w:rsidR="009F448C" w:rsidRPr="007E3F0C">
        <w:rPr>
          <w:rFonts w:ascii="Times New Roman" w:hAnsi="Times New Roman" w:cs="Times New Roman"/>
          <w:sz w:val="24"/>
          <w:szCs w:val="24"/>
        </w:rPr>
        <w:t>adolescents</w:t>
      </w:r>
      <w:r w:rsidR="00583BAE" w:rsidRPr="007E3F0C">
        <w:rPr>
          <w:rFonts w:ascii="Times New Roman" w:hAnsi="Times New Roman" w:cs="Times New Roman"/>
          <w:sz w:val="24"/>
          <w:szCs w:val="24"/>
        </w:rPr>
        <w:t xml:space="preserve"> car </w:t>
      </w:r>
      <w:r w:rsidR="006C1255" w:rsidRPr="007E3F0C">
        <w:rPr>
          <w:rFonts w:ascii="Times New Roman" w:hAnsi="Times New Roman" w:cs="Times New Roman"/>
          <w:sz w:val="24"/>
          <w:szCs w:val="24"/>
        </w:rPr>
        <w:t>ils</w:t>
      </w:r>
      <w:r w:rsidR="00583BAE" w:rsidRPr="007E3F0C">
        <w:rPr>
          <w:rFonts w:ascii="Times New Roman" w:hAnsi="Times New Roman" w:cs="Times New Roman"/>
          <w:sz w:val="24"/>
          <w:szCs w:val="24"/>
          <w:shd w:val="clear" w:color="auto" w:fill="FFFFFF"/>
        </w:rPr>
        <w:t xml:space="preserve"> doivent surmonter de nombreux obstacles pour obtenir les services de santé et les produits de base dont ils ont besoin.</w:t>
      </w:r>
      <w:r w:rsidR="002E5060" w:rsidRPr="007E3F0C">
        <w:rPr>
          <w:rFonts w:ascii="Times New Roman" w:hAnsi="Times New Roman" w:cs="Times New Roman"/>
          <w:sz w:val="24"/>
          <w:szCs w:val="24"/>
        </w:rPr>
        <w:t xml:space="preserve"> Le coût des services et l</w:t>
      </w:r>
      <w:r w:rsidR="000769DA" w:rsidRPr="007E3F0C">
        <w:rPr>
          <w:rFonts w:ascii="Times New Roman" w:hAnsi="Times New Roman" w:cs="Times New Roman"/>
          <w:sz w:val="24"/>
          <w:szCs w:val="24"/>
        </w:rPr>
        <w:t>eur</w:t>
      </w:r>
      <w:r w:rsidR="002E5060" w:rsidRPr="007E3F0C">
        <w:rPr>
          <w:rFonts w:ascii="Times New Roman" w:hAnsi="Times New Roman" w:cs="Times New Roman"/>
          <w:sz w:val="24"/>
          <w:szCs w:val="24"/>
        </w:rPr>
        <w:t xml:space="preserve"> distance, l</w:t>
      </w:r>
      <w:r w:rsidR="001F080F" w:rsidRPr="007E3F0C">
        <w:rPr>
          <w:rFonts w:ascii="Times New Roman" w:hAnsi="Times New Roman" w:cs="Times New Roman"/>
          <w:sz w:val="24"/>
          <w:szCs w:val="24"/>
        </w:rPr>
        <w:t>a</w:t>
      </w:r>
      <w:r w:rsidR="002E5060" w:rsidRPr="007E3F0C">
        <w:rPr>
          <w:rFonts w:ascii="Times New Roman" w:hAnsi="Times New Roman" w:cs="Times New Roman"/>
          <w:sz w:val="24"/>
          <w:szCs w:val="24"/>
        </w:rPr>
        <w:t xml:space="preserve"> </w:t>
      </w:r>
      <w:r w:rsidR="008B3348" w:rsidRPr="007E3F0C">
        <w:rPr>
          <w:rFonts w:ascii="Times New Roman" w:hAnsi="Times New Roman" w:cs="Times New Roman"/>
          <w:sz w:val="24"/>
          <w:szCs w:val="24"/>
        </w:rPr>
        <w:t>méconnaissance des services d’accès aux</w:t>
      </w:r>
      <w:r w:rsidR="002E5060" w:rsidRPr="007E3F0C">
        <w:rPr>
          <w:rFonts w:ascii="Times New Roman" w:hAnsi="Times New Roman" w:cs="Times New Roman"/>
          <w:sz w:val="24"/>
          <w:szCs w:val="24"/>
        </w:rPr>
        <w:t xml:space="preserve"> contraceptifs et </w:t>
      </w:r>
      <w:r w:rsidR="008B3348" w:rsidRPr="007E3F0C">
        <w:rPr>
          <w:rFonts w:ascii="Times New Roman" w:hAnsi="Times New Roman" w:cs="Times New Roman"/>
          <w:sz w:val="24"/>
          <w:szCs w:val="24"/>
        </w:rPr>
        <w:t>de</w:t>
      </w:r>
      <w:r w:rsidR="008B3348" w:rsidRPr="007E3F0C">
        <w:rPr>
          <w:rFonts w:ascii="Times New Roman" w:hAnsi="Times New Roman" w:cs="Times New Roman"/>
          <w:sz w:val="24"/>
          <w:szCs w:val="24"/>
        </w:rPr>
        <w:t xml:space="preserve"> </w:t>
      </w:r>
      <w:r w:rsidR="002E5060" w:rsidRPr="007E3F0C">
        <w:rPr>
          <w:rFonts w:ascii="Times New Roman" w:hAnsi="Times New Roman" w:cs="Times New Roman"/>
          <w:sz w:val="24"/>
          <w:szCs w:val="24"/>
        </w:rPr>
        <w:t xml:space="preserve">traitement contre les IST, </w:t>
      </w:r>
      <w:r w:rsidR="000769DA" w:rsidRPr="007E3F0C">
        <w:rPr>
          <w:rFonts w:ascii="Times New Roman" w:hAnsi="Times New Roman" w:cs="Times New Roman"/>
          <w:sz w:val="24"/>
          <w:szCs w:val="24"/>
        </w:rPr>
        <w:t xml:space="preserve">leur </w:t>
      </w:r>
      <w:r w:rsidR="002E5060" w:rsidRPr="007E3F0C">
        <w:rPr>
          <w:rFonts w:ascii="Times New Roman" w:hAnsi="Times New Roman" w:cs="Times New Roman"/>
          <w:sz w:val="24"/>
          <w:szCs w:val="24"/>
        </w:rPr>
        <w:t xml:space="preserve">embarras, </w:t>
      </w:r>
      <w:r w:rsidR="000769DA" w:rsidRPr="007E3F0C">
        <w:rPr>
          <w:rFonts w:ascii="Times New Roman" w:hAnsi="Times New Roman" w:cs="Times New Roman"/>
          <w:sz w:val="24"/>
          <w:szCs w:val="24"/>
        </w:rPr>
        <w:t xml:space="preserve">le </w:t>
      </w:r>
      <w:r w:rsidR="002E5060" w:rsidRPr="007E3F0C">
        <w:rPr>
          <w:rFonts w:ascii="Times New Roman" w:hAnsi="Times New Roman" w:cs="Times New Roman"/>
          <w:sz w:val="24"/>
          <w:szCs w:val="24"/>
        </w:rPr>
        <w:t xml:space="preserve">manque de confidentialité et d'intimité et </w:t>
      </w:r>
      <w:r w:rsidR="000769DA" w:rsidRPr="007E3F0C">
        <w:rPr>
          <w:rFonts w:ascii="Times New Roman" w:hAnsi="Times New Roman" w:cs="Times New Roman"/>
          <w:sz w:val="24"/>
          <w:szCs w:val="24"/>
        </w:rPr>
        <w:t xml:space="preserve">de même que les </w:t>
      </w:r>
      <w:r w:rsidR="002E5060" w:rsidRPr="007E3F0C">
        <w:rPr>
          <w:rFonts w:ascii="Times New Roman" w:hAnsi="Times New Roman" w:cs="Times New Roman"/>
          <w:sz w:val="24"/>
          <w:szCs w:val="24"/>
        </w:rPr>
        <w:t>attitudes négatives des prestataires [</w:t>
      </w:r>
      <w:r w:rsidR="0098533B" w:rsidRPr="007E3F0C">
        <w:rPr>
          <w:rFonts w:ascii="Times New Roman" w:eastAsia="Times New Roman" w:hAnsi="Times New Roman" w:cs="Times New Roman"/>
          <w:sz w:val="24"/>
          <w:szCs w:val="24"/>
          <w:lang w:val="fr-CM"/>
        </w:rPr>
        <w:t>8</w:t>
      </w:r>
      <w:r w:rsidR="002E5060" w:rsidRPr="007E3F0C">
        <w:rPr>
          <w:rFonts w:ascii="Times New Roman" w:hAnsi="Times New Roman" w:cs="Times New Roman"/>
          <w:sz w:val="24"/>
          <w:szCs w:val="24"/>
        </w:rPr>
        <w:t xml:space="preserve">, </w:t>
      </w:r>
      <w:r w:rsidR="0098533B" w:rsidRPr="007E3F0C">
        <w:rPr>
          <w:rFonts w:ascii="Times New Roman" w:hAnsi="Times New Roman" w:cs="Times New Roman"/>
          <w:sz w:val="24"/>
          <w:szCs w:val="24"/>
        </w:rPr>
        <w:t>9</w:t>
      </w:r>
      <w:r w:rsidR="002E5060" w:rsidRPr="007E3F0C">
        <w:rPr>
          <w:rFonts w:ascii="Times New Roman" w:hAnsi="Times New Roman" w:cs="Times New Roman"/>
          <w:sz w:val="24"/>
          <w:szCs w:val="24"/>
        </w:rPr>
        <w:t>]</w:t>
      </w:r>
      <w:r w:rsidR="009F448C" w:rsidRPr="007E3F0C">
        <w:rPr>
          <w:rFonts w:ascii="Times New Roman" w:hAnsi="Times New Roman" w:cs="Times New Roman"/>
          <w:sz w:val="24"/>
          <w:szCs w:val="24"/>
        </w:rPr>
        <w:t xml:space="preserve"> </w:t>
      </w:r>
      <w:r w:rsidR="00B06BBF" w:rsidRPr="007E3F0C">
        <w:rPr>
          <w:rFonts w:ascii="Times New Roman" w:hAnsi="Times New Roman" w:cs="Times New Roman"/>
          <w:sz w:val="24"/>
          <w:szCs w:val="24"/>
        </w:rPr>
        <w:t>sont autant de frein</w:t>
      </w:r>
      <w:r w:rsidR="000769DA" w:rsidRPr="007E3F0C">
        <w:rPr>
          <w:rFonts w:ascii="Times New Roman" w:hAnsi="Times New Roman" w:cs="Times New Roman"/>
          <w:sz w:val="24"/>
          <w:szCs w:val="24"/>
        </w:rPr>
        <w:t>s</w:t>
      </w:r>
      <w:r w:rsidR="00B06BBF" w:rsidRPr="007E3F0C">
        <w:rPr>
          <w:rFonts w:ascii="Times New Roman" w:hAnsi="Times New Roman" w:cs="Times New Roman"/>
          <w:sz w:val="24"/>
          <w:szCs w:val="24"/>
        </w:rPr>
        <w:t xml:space="preserve"> à la fréquentation des services de santé sexuelle et reproductive. </w:t>
      </w:r>
      <w:r w:rsidR="009F448C" w:rsidRPr="007E3F0C">
        <w:rPr>
          <w:rFonts w:ascii="Times New Roman" w:hAnsi="Times New Roman" w:cs="Times New Roman"/>
          <w:sz w:val="24"/>
          <w:szCs w:val="24"/>
        </w:rPr>
        <w:t>Ces</w:t>
      </w:r>
      <w:r w:rsidRPr="007E3F0C">
        <w:rPr>
          <w:rFonts w:ascii="Times New Roman" w:hAnsi="Times New Roman" w:cs="Times New Roman"/>
          <w:sz w:val="24"/>
          <w:szCs w:val="24"/>
        </w:rPr>
        <w:t xml:space="preserve"> soins devraient être </w:t>
      </w:r>
      <w:r w:rsidR="009F448C" w:rsidRPr="007E3F0C">
        <w:rPr>
          <w:rFonts w:ascii="Times New Roman" w:hAnsi="Times New Roman" w:cs="Times New Roman"/>
          <w:sz w:val="24"/>
          <w:szCs w:val="24"/>
        </w:rPr>
        <w:t>priorisés</w:t>
      </w:r>
      <w:r w:rsidRPr="007E3F0C">
        <w:rPr>
          <w:rFonts w:ascii="Times New Roman" w:hAnsi="Times New Roman" w:cs="Times New Roman"/>
          <w:sz w:val="24"/>
          <w:szCs w:val="24"/>
        </w:rPr>
        <w:t xml:space="preserve"> </w:t>
      </w:r>
      <w:r w:rsidR="006C1255" w:rsidRPr="007E3F0C">
        <w:rPr>
          <w:rFonts w:ascii="Times New Roman" w:hAnsi="Times New Roman" w:cs="Times New Roman"/>
          <w:sz w:val="24"/>
          <w:szCs w:val="24"/>
        </w:rPr>
        <w:t xml:space="preserve">l’écoute et le personnel n’est pas toujours </w:t>
      </w:r>
      <w:r w:rsidR="002E5060" w:rsidRPr="007E3F0C">
        <w:rPr>
          <w:rFonts w:ascii="Times New Roman" w:hAnsi="Times New Roman" w:cs="Times New Roman"/>
          <w:sz w:val="24"/>
          <w:szCs w:val="24"/>
        </w:rPr>
        <w:t>qualifi</w:t>
      </w:r>
      <w:r w:rsidR="000769DA" w:rsidRPr="007E3F0C">
        <w:rPr>
          <w:rFonts w:ascii="Times New Roman" w:hAnsi="Times New Roman" w:cs="Times New Roman"/>
          <w:sz w:val="24"/>
          <w:szCs w:val="24"/>
        </w:rPr>
        <w:t>é</w:t>
      </w:r>
      <w:r w:rsidR="002E5060" w:rsidRPr="007E3F0C">
        <w:rPr>
          <w:rFonts w:ascii="Times New Roman" w:hAnsi="Times New Roman" w:cs="Times New Roman"/>
          <w:sz w:val="24"/>
          <w:szCs w:val="24"/>
        </w:rPr>
        <w:t xml:space="preserve"> pour cette offre de soins</w:t>
      </w:r>
      <w:r w:rsidR="006C1255" w:rsidRPr="007E3F0C">
        <w:rPr>
          <w:rFonts w:ascii="Times New Roman" w:hAnsi="Times New Roman" w:cs="Times New Roman"/>
          <w:sz w:val="24"/>
          <w:szCs w:val="24"/>
        </w:rPr>
        <w:t>.</w:t>
      </w:r>
      <w:r w:rsidR="006C1255" w:rsidRPr="007E3F0C">
        <w:rPr>
          <w:rFonts w:ascii="Times New Roman" w:hAnsi="Times New Roman" w:cs="Times New Roman"/>
          <w:sz w:val="24"/>
          <w:szCs w:val="24"/>
          <w:shd w:val="clear" w:color="auto" w:fill="FFFFFF"/>
        </w:rPr>
        <w:t xml:space="preserve"> L’objectif de l’OMS est de faire en sorte que les établissements de santé existants soient davantage à l’écoute des adolescents, plutôt que de créer de nouveaux points de prestation de services exclusivement destinés aux adolescents.</w:t>
      </w:r>
      <w:r w:rsidR="006C1255" w:rsidRPr="007E3F0C">
        <w:rPr>
          <w:rFonts w:ascii="Times New Roman" w:hAnsi="Times New Roman" w:cs="Times New Roman"/>
          <w:sz w:val="24"/>
          <w:szCs w:val="24"/>
        </w:rPr>
        <w:t xml:space="preserve"> </w:t>
      </w:r>
      <w:r w:rsidR="009F448C" w:rsidRPr="007E3F0C">
        <w:rPr>
          <w:rFonts w:ascii="Times New Roman" w:hAnsi="Times New Roman" w:cs="Times New Roman"/>
          <w:sz w:val="24"/>
          <w:szCs w:val="24"/>
        </w:rPr>
        <w:t>[</w:t>
      </w:r>
      <w:r w:rsidR="0098533B" w:rsidRPr="007E3F0C">
        <w:rPr>
          <w:rFonts w:ascii="Times New Roman" w:hAnsi="Times New Roman" w:cs="Times New Roman"/>
          <w:sz w:val="24"/>
          <w:szCs w:val="24"/>
        </w:rPr>
        <w:t>10</w:t>
      </w:r>
      <w:r w:rsidR="009F448C" w:rsidRPr="007E3F0C">
        <w:rPr>
          <w:rFonts w:ascii="Times New Roman" w:hAnsi="Times New Roman" w:cs="Times New Roman"/>
          <w:sz w:val="24"/>
          <w:szCs w:val="24"/>
        </w:rPr>
        <w:t>]</w:t>
      </w:r>
      <w:r w:rsidRPr="007E3F0C">
        <w:rPr>
          <w:rFonts w:ascii="Times New Roman" w:hAnsi="Times New Roman" w:cs="Times New Roman"/>
          <w:sz w:val="24"/>
          <w:szCs w:val="24"/>
        </w:rPr>
        <w:t xml:space="preserve">. </w:t>
      </w:r>
    </w:p>
    <w:p w:rsidR="00784D7B" w:rsidRPr="007E3F0C" w:rsidRDefault="00144DCE" w:rsidP="00840334">
      <w:pPr>
        <w:jc w:val="both"/>
        <w:rPr>
          <w:rFonts w:ascii="Times New Roman" w:hAnsi="Times New Roman" w:cs="Times New Roman"/>
          <w:b/>
          <w:sz w:val="24"/>
          <w:szCs w:val="24"/>
        </w:rPr>
      </w:pPr>
      <w:r w:rsidRPr="007E3F0C">
        <w:rPr>
          <w:rFonts w:ascii="Times New Roman" w:hAnsi="Times New Roman" w:cs="Times New Roman"/>
          <w:sz w:val="24"/>
          <w:szCs w:val="24"/>
        </w:rPr>
        <w:t xml:space="preserve">La génération des professionnels de santé </w:t>
      </w:r>
      <w:r w:rsidR="000B6971" w:rsidRPr="007E3F0C">
        <w:rPr>
          <w:rFonts w:ascii="Times New Roman" w:hAnsi="Times New Roman" w:cs="Times New Roman"/>
          <w:sz w:val="24"/>
          <w:szCs w:val="24"/>
        </w:rPr>
        <w:t>qualifi</w:t>
      </w:r>
      <w:r w:rsidR="001F080F" w:rsidRPr="007E3F0C">
        <w:rPr>
          <w:rFonts w:ascii="Times New Roman" w:hAnsi="Times New Roman" w:cs="Times New Roman"/>
          <w:sz w:val="24"/>
          <w:szCs w:val="24"/>
        </w:rPr>
        <w:t>é</w:t>
      </w:r>
      <w:r w:rsidR="000B6971" w:rsidRPr="007E3F0C">
        <w:rPr>
          <w:rFonts w:ascii="Times New Roman" w:hAnsi="Times New Roman" w:cs="Times New Roman"/>
          <w:sz w:val="24"/>
          <w:szCs w:val="24"/>
        </w:rPr>
        <w:t xml:space="preserve">s </w:t>
      </w:r>
      <w:r w:rsidRPr="007E3F0C">
        <w:rPr>
          <w:rFonts w:ascii="Times New Roman" w:hAnsi="Times New Roman" w:cs="Times New Roman"/>
          <w:sz w:val="24"/>
          <w:szCs w:val="24"/>
        </w:rPr>
        <w:t>devient donc essentie</w:t>
      </w:r>
      <w:r w:rsidR="000B6971" w:rsidRPr="007E3F0C">
        <w:rPr>
          <w:rFonts w:ascii="Times New Roman" w:hAnsi="Times New Roman" w:cs="Times New Roman"/>
          <w:sz w:val="24"/>
          <w:szCs w:val="24"/>
        </w:rPr>
        <w:t>l</w:t>
      </w:r>
      <w:r w:rsidRPr="007E3F0C">
        <w:rPr>
          <w:rFonts w:ascii="Times New Roman" w:hAnsi="Times New Roman" w:cs="Times New Roman"/>
          <w:sz w:val="24"/>
          <w:szCs w:val="24"/>
        </w:rPr>
        <w:t>l</w:t>
      </w:r>
      <w:r w:rsidR="000B6971" w:rsidRPr="007E3F0C">
        <w:rPr>
          <w:rFonts w:ascii="Times New Roman" w:hAnsi="Times New Roman" w:cs="Times New Roman"/>
          <w:sz w:val="24"/>
          <w:szCs w:val="24"/>
        </w:rPr>
        <w:t>e</w:t>
      </w:r>
      <w:r w:rsidRPr="007E3F0C">
        <w:rPr>
          <w:rFonts w:ascii="Times New Roman" w:hAnsi="Times New Roman" w:cs="Times New Roman"/>
          <w:sz w:val="24"/>
          <w:szCs w:val="24"/>
        </w:rPr>
        <w:t xml:space="preserve"> pour </w:t>
      </w:r>
      <w:r w:rsidR="000769DA" w:rsidRPr="007E3F0C">
        <w:rPr>
          <w:rFonts w:ascii="Times New Roman" w:hAnsi="Times New Roman" w:cs="Times New Roman"/>
          <w:sz w:val="24"/>
          <w:szCs w:val="24"/>
        </w:rPr>
        <w:t xml:space="preserve">fournir </w:t>
      </w:r>
      <w:r w:rsidRPr="007E3F0C">
        <w:rPr>
          <w:rFonts w:ascii="Times New Roman" w:hAnsi="Times New Roman" w:cs="Times New Roman"/>
          <w:sz w:val="24"/>
          <w:szCs w:val="24"/>
        </w:rPr>
        <w:t>une réponse efficace, stratégique et interdisciplinaire.</w:t>
      </w:r>
      <w:r w:rsidR="000B6971" w:rsidRPr="007E3F0C">
        <w:rPr>
          <w:rFonts w:ascii="Times New Roman" w:hAnsi="Times New Roman" w:cs="Times New Roman"/>
          <w:sz w:val="24"/>
          <w:szCs w:val="24"/>
        </w:rPr>
        <w:t xml:space="preserve"> La</w:t>
      </w:r>
      <w:r w:rsidR="00E31C53" w:rsidRPr="007E3F0C">
        <w:rPr>
          <w:rFonts w:ascii="Times New Roman" w:hAnsi="Times New Roman" w:cs="Times New Roman"/>
          <w:sz w:val="24"/>
          <w:szCs w:val="24"/>
        </w:rPr>
        <w:t xml:space="preserve"> </w:t>
      </w:r>
      <w:r w:rsidR="008B370E" w:rsidRPr="007E3F0C">
        <w:rPr>
          <w:rFonts w:ascii="Times New Roman" w:hAnsi="Times New Roman" w:cs="Times New Roman"/>
          <w:sz w:val="24"/>
          <w:szCs w:val="24"/>
        </w:rPr>
        <w:t xml:space="preserve">mise en place des cliniques </w:t>
      </w:r>
      <w:r w:rsidR="000B6971" w:rsidRPr="007E3F0C">
        <w:rPr>
          <w:rFonts w:ascii="Times New Roman" w:hAnsi="Times New Roman" w:cs="Times New Roman"/>
          <w:sz w:val="24"/>
          <w:szCs w:val="24"/>
        </w:rPr>
        <w:t xml:space="preserve">des </w:t>
      </w:r>
      <w:r w:rsidR="000769DA" w:rsidRPr="007E3F0C">
        <w:rPr>
          <w:rFonts w:ascii="Times New Roman" w:hAnsi="Times New Roman" w:cs="Times New Roman"/>
          <w:sz w:val="24"/>
          <w:szCs w:val="24"/>
        </w:rPr>
        <w:t>adolescents, un réseau interne de prestataires</w:t>
      </w:r>
      <w:r w:rsidR="00A24D8B" w:rsidRPr="007E3F0C">
        <w:rPr>
          <w:rFonts w:ascii="Times New Roman" w:hAnsi="Times New Roman" w:cs="Times New Roman"/>
          <w:sz w:val="24"/>
          <w:szCs w:val="24"/>
        </w:rPr>
        <w:t xml:space="preserve"> voues </w:t>
      </w:r>
      <w:r w:rsidR="0098533B" w:rsidRPr="007E3F0C">
        <w:rPr>
          <w:rFonts w:ascii="Times New Roman" w:hAnsi="Times New Roman" w:cs="Times New Roman"/>
          <w:sz w:val="24"/>
          <w:szCs w:val="24"/>
        </w:rPr>
        <w:t>à</w:t>
      </w:r>
      <w:r w:rsidR="00A24D8B" w:rsidRPr="007E3F0C">
        <w:rPr>
          <w:rFonts w:ascii="Times New Roman" w:hAnsi="Times New Roman" w:cs="Times New Roman"/>
          <w:sz w:val="24"/>
          <w:szCs w:val="24"/>
        </w:rPr>
        <w:t xml:space="preserve"> l’écoute des adolescents</w:t>
      </w:r>
      <w:r w:rsidR="0098533B" w:rsidRPr="007E3F0C">
        <w:rPr>
          <w:rFonts w:ascii="Times New Roman" w:hAnsi="Times New Roman" w:cs="Times New Roman"/>
          <w:sz w:val="24"/>
          <w:szCs w:val="24"/>
        </w:rPr>
        <w:t xml:space="preserve"> </w:t>
      </w:r>
      <w:r w:rsidR="008B370E" w:rsidRPr="007E3F0C">
        <w:rPr>
          <w:rFonts w:ascii="Times New Roman" w:hAnsi="Times New Roman" w:cs="Times New Roman"/>
          <w:sz w:val="24"/>
          <w:szCs w:val="24"/>
        </w:rPr>
        <w:t>est timide dans notre milieu. A ce jour une seule clinique existe dans la ville de Yaoundé, voire au Cameroun. Nous avons voulu d</w:t>
      </w:r>
      <w:r w:rsidR="000769DA" w:rsidRPr="007E3F0C">
        <w:rPr>
          <w:rFonts w:ascii="Times New Roman" w:hAnsi="Times New Roman" w:cs="Times New Roman"/>
          <w:sz w:val="24"/>
          <w:szCs w:val="24"/>
        </w:rPr>
        <w:t>ans</w:t>
      </w:r>
      <w:r w:rsidR="008B370E" w:rsidRPr="007E3F0C">
        <w:rPr>
          <w:rFonts w:ascii="Times New Roman" w:hAnsi="Times New Roman" w:cs="Times New Roman"/>
          <w:sz w:val="24"/>
          <w:szCs w:val="24"/>
        </w:rPr>
        <w:t xml:space="preserve"> cette étude évaluer </w:t>
      </w:r>
      <w:r w:rsidR="000769DA" w:rsidRPr="007E3F0C">
        <w:rPr>
          <w:rFonts w:ascii="Times New Roman" w:hAnsi="Times New Roman" w:cs="Times New Roman"/>
          <w:sz w:val="24"/>
          <w:szCs w:val="24"/>
        </w:rPr>
        <w:t xml:space="preserve">les </w:t>
      </w:r>
      <w:r w:rsidR="00A24D8B" w:rsidRPr="007E3F0C">
        <w:rPr>
          <w:rFonts w:ascii="Times New Roman" w:hAnsi="Times New Roman" w:cs="Times New Roman"/>
          <w:sz w:val="24"/>
          <w:szCs w:val="24"/>
        </w:rPr>
        <w:t>activités de</w:t>
      </w:r>
      <w:r w:rsidR="000769DA" w:rsidRPr="007E3F0C">
        <w:rPr>
          <w:rFonts w:ascii="Times New Roman" w:hAnsi="Times New Roman" w:cs="Times New Roman"/>
          <w:sz w:val="24"/>
          <w:szCs w:val="24"/>
        </w:rPr>
        <w:t xml:space="preserve"> </w:t>
      </w:r>
      <w:r w:rsidR="008B370E" w:rsidRPr="007E3F0C">
        <w:rPr>
          <w:rFonts w:ascii="Times New Roman" w:hAnsi="Times New Roman" w:cs="Times New Roman"/>
          <w:sz w:val="24"/>
          <w:szCs w:val="24"/>
        </w:rPr>
        <w:t xml:space="preserve">la clinique des adolescents de </w:t>
      </w:r>
      <w:r w:rsidR="008B370E" w:rsidRPr="007E3F0C">
        <w:rPr>
          <w:rFonts w:ascii="Times New Roman" w:hAnsi="Times New Roman" w:cs="Times New Roman"/>
          <w:sz w:val="24"/>
          <w:szCs w:val="24"/>
        </w:rPr>
        <w:lastRenderedPageBreak/>
        <w:t>l’hôpital gynéco-obstétrique et Pédiatrique de Yaoundé</w:t>
      </w:r>
      <w:r w:rsidR="00361FC6" w:rsidRPr="007E3F0C">
        <w:rPr>
          <w:rFonts w:ascii="Times New Roman" w:hAnsi="Times New Roman" w:cs="Times New Roman"/>
          <w:sz w:val="24"/>
          <w:szCs w:val="24"/>
        </w:rPr>
        <w:t xml:space="preserve"> (HGOPY)</w:t>
      </w:r>
      <w:r w:rsidR="008B370E" w:rsidRPr="007E3F0C">
        <w:rPr>
          <w:rFonts w:ascii="Times New Roman" w:hAnsi="Times New Roman" w:cs="Times New Roman"/>
          <w:sz w:val="24"/>
          <w:szCs w:val="24"/>
        </w:rPr>
        <w:t xml:space="preserve">.  Le but de cette étude est de relever les </w:t>
      </w:r>
      <w:r w:rsidR="003E2DEC" w:rsidRPr="007E3F0C">
        <w:rPr>
          <w:rFonts w:ascii="Times New Roman" w:hAnsi="Times New Roman" w:cs="Times New Roman"/>
          <w:sz w:val="24"/>
          <w:szCs w:val="24"/>
        </w:rPr>
        <w:t>problèmes de sante le plus souvent rencontr</w:t>
      </w:r>
      <w:r w:rsidR="000B6971" w:rsidRPr="007E3F0C">
        <w:rPr>
          <w:rFonts w:ascii="Times New Roman" w:hAnsi="Times New Roman" w:cs="Times New Roman"/>
          <w:sz w:val="24"/>
          <w:szCs w:val="24"/>
        </w:rPr>
        <w:t>é</w:t>
      </w:r>
      <w:r w:rsidR="003E2DEC" w:rsidRPr="007E3F0C">
        <w:rPr>
          <w:rFonts w:ascii="Times New Roman" w:hAnsi="Times New Roman" w:cs="Times New Roman"/>
          <w:sz w:val="24"/>
          <w:szCs w:val="24"/>
        </w:rPr>
        <w:t>s chez les adolescentes et les solutions qui leur sont apportées</w:t>
      </w:r>
      <w:r w:rsidR="00A24D8B" w:rsidRPr="007E3F0C">
        <w:rPr>
          <w:rFonts w:ascii="Times New Roman" w:hAnsi="Times New Roman" w:cs="Times New Roman"/>
          <w:sz w:val="24"/>
          <w:szCs w:val="24"/>
        </w:rPr>
        <w:t xml:space="preserve"> afin de juger de son opérationnalité et de sa contribution à la prise en charge de nos jeunes clientes</w:t>
      </w:r>
      <w:r w:rsidR="00E31C53" w:rsidRPr="007E3F0C">
        <w:rPr>
          <w:rFonts w:ascii="Times New Roman" w:hAnsi="Times New Roman" w:cs="Times New Roman"/>
          <w:sz w:val="24"/>
          <w:szCs w:val="24"/>
        </w:rPr>
        <w:t xml:space="preserve">.  </w:t>
      </w:r>
    </w:p>
    <w:p w:rsidR="00F30BFA" w:rsidRPr="007E3F0C" w:rsidRDefault="00F30BFA" w:rsidP="00F30BFA">
      <w:pPr>
        <w:spacing w:line="276" w:lineRule="auto"/>
        <w:jc w:val="both"/>
        <w:rPr>
          <w:rFonts w:ascii="Times New Roman" w:hAnsi="Times New Roman" w:cs="Times New Roman"/>
          <w:b/>
          <w:sz w:val="24"/>
          <w:szCs w:val="24"/>
          <w:lang w:val="fr-CM"/>
        </w:rPr>
      </w:pPr>
      <w:r w:rsidRPr="007E3F0C">
        <w:rPr>
          <w:rFonts w:ascii="Times New Roman" w:hAnsi="Times New Roman" w:cs="Times New Roman"/>
          <w:b/>
          <w:sz w:val="24"/>
          <w:szCs w:val="24"/>
          <w:lang w:val="fr-CM"/>
        </w:rPr>
        <w:t>Patients et méthode</w:t>
      </w:r>
    </w:p>
    <w:p w:rsidR="00F30BFA" w:rsidRPr="007E3F0C" w:rsidRDefault="00F30BFA" w:rsidP="00F30BFA">
      <w:pPr>
        <w:spacing w:line="276" w:lineRule="auto"/>
        <w:jc w:val="both"/>
        <w:rPr>
          <w:rFonts w:ascii="Times New Roman" w:hAnsi="Times New Roman" w:cs="Times New Roman"/>
          <w:sz w:val="24"/>
          <w:szCs w:val="24"/>
        </w:rPr>
      </w:pPr>
      <w:r w:rsidRPr="007E3F0C">
        <w:rPr>
          <w:rFonts w:ascii="Times New Roman" w:hAnsi="Times New Roman" w:cs="Times New Roman"/>
          <w:sz w:val="24"/>
          <w:szCs w:val="24"/>
        </w:rPr>
        <w:t xml:space="preserve">Il s’agissait d’une étude transversale descriptive avec une collecte rétrospective des données. </w:t>
      </w:r>
      <w:r w:rsidR="001F080F" w:rsidRPr="007E3F0C">
        <w:rPr>
          <w:rFonts w:ascii="Times New Roman" w:hAnsi="Times New Roman" w:cs="Times New Roman"/>
          <w:sz w:val="24"/>
          <w:szCs w:val="24"/>
        </w:rPr>
        <w:t>Elle</w:t>
      </w:r>
      <w:r w:rsidRPr="007E3F0C">
        <w:rPr>
          <w:rFonts w:ascii="Times New Roman" w:hAnsi="Times New Roman" w:cs="Times New Roman"/>
          <w:sz w:val="24"/>
          <w:szCs w:val="24"/>
        </w:rPr>
        <w:t xml:space="preserve"> s’est déroulée à </w:t>
      </w:r>
      <w:r w:rsidR="001F080F" w:rsidRPr="007E3F0C">
        <w:rPr>
          <w:rFonts w:ascii="Times New Roman" w:hAnsi="Times New Roman" w:cs="Times New Roman"/>
          <w:sz w:val="24"/>
          <w:szCs w:val="24"/>
        </w:rPr>
        <w:t>HGOPY</w:t>
      </w:r>
      <w:r w:rsidRPr="007E3F0C">
        <w:rPr>
          <w:rFonts w:ascii="Times New Roman" w:hAnsi="Times New Roman" w:cs="Times New Roman"/>
          <w:sz w:val="24"/>
          <w:szCs w:val="24"/>
        </w:rPr>
        <w:t xml:space="preserve">. C’est la seule structure sanitaire dans la ville de Yaoundé qui dispose d’une unité de prise en charge dédiée aux adolescents.   Notre étude s’est réalisée de Janvier à Juillet 2018, soit une durée de 7 mois. Nous avons colligé les dossiers des adolescentes âgées de 10 à 19 ans ayant consulté le service du 1er Janvier au 31 décembre 2016. </w:t>
      </w:r>
    </w:p>
    <w:p w:rsidR="00F30BFA" w:rsidRPr="007E3F0C" w:rsidRDefault="00F30BFA" w:rsidP="00F30BFA">
      <w:pPr>
        <w:spacing w:line="276" w:lineRule="auto"/>
        <w:jc w:val="both"/>
        <w:rPr>
          <w:rFonts w:ascii="Times New Roman" w:hAnsi="Times New Roman" w:cs="Times New Roman"/>
          <w:sz w:val="24"/>
          <w:szCs w:val="24"/>
        </w:rPr>
      </w:pPr>
      <w:r w:rsidRPr="007E3F0C">
        <w:rPr>
          <w:rFonts w:ascii="Times New Roman" w:hAnsi="Times New Roman" w:cs="Times New Roman"/>
          <w:sz w:val="24"/>
          <w:szCs w:val="24"/>
        </w:rPr>
        <w:t xml:space="preserve">L’échantillonnage a été consécutif et exhaustif. Les patientes ayant eu recours à la clinique des adolescents de HGOPY et n’appartenant pas à cette tranche d’âge ont été exclues de l’étude.  </w:t>
      </w:r>
    </w:p>
    <w:p w:rsidR="00F30BFA" w:rsidRPr="007E3F0C" w:rsidRDefault="00F30BFA" w:rsidP="00F30BFA">
      <w:pPr>
        <w:spacing w:line="276" w:lineRule="auto"/>
        <w:jc w:val="both"/>
        <w:rPr>
          <w:rFonts w:ascii="Times New Roman" w:hAnsi="Times New Roman" w:cs="Times New Roman"/>
          <w:sz w:val="24"/>
          <w:szCs w:val="24"/>
        </w:rPr>
      </w:pPr>
      <w:r w:rsidRPr="007E3F0C">
        <w:rPr>
          <w:rFonts w:ascii="Times New Roman" w:hAnsi="Times New Roman" w:cs="Times New Roman"/>
          <w:sz w:val="24"/>
          <w:szCs w:val="24"/>
        </w:rPr>
        <w:t xml:space="preserve">Après avoir obtenu la clairance éthique du comité éthique de l’Université de Douala et celle du comité d’éthique de </w:t>
      </w:r>
      <w:r w:rsidR="00361FC6" w:rsidRPr="007E3F0C">
        <w:rPr>
          <w:rFonts w:ascii="Times New Roman" w:hAnsi="Times New Roman" w:cs="Times New Roman"/>
          <w:sz w:val="24"/>
          <w:szCs w:val="24"/>
        </w:rPr>
        <w:t>HGOPY</w:t>
      </w:r>
      <w:r w:rsidRPr="007E3F0C">
        <w:rPr>
          <w:rFonts w:ascii="Times New Roman" w:hAnsi="Times New Roman" w:cs="Times New Roman"/>
          <w:sz w:val="24"/>
          <w:szCs w:val="24"/>
        </w:rPr>
        <w:t xml:space="preserve">, la collecte des données s’est faite à partir des registres de consultations, </w:t>
      </w:r>
      <w:r w:rsidR="001F080F" w:rsidRPr="007E3F0C">
        <w:rPr>
          <w:rFonts w:ascii="Times New Roman" w:hAnsi="Times New Roman" w:cs="Times New Roman"/>
          <w:sz w:val="24"/>
          <w:szCs w:val="24"/>
        </w:rPr>
        <w:t>d</w:t>
      </w:r>
      <w:r w:rsidRPr="007E3F0C">
        <w:rPr>
          <w:rFonts w:ascii="Times New Roman" w:hAnsi="Times New Roman" w:cs="Times New Roman"/>
          <w:sz w:val="24"/>
          <w:szCs w:val="24"/>
        </w:rPr>
        <w:t xml:space="preserve">es dossiers des patientes, </w:t>
      </w:r>
      <w:r w:rsidR="001F080F" w:rsidRPr="007E3F0C">
        <w:rPr>
          <w:rFonts w:ascii="Times New Roman" w:hAnsi="Times New Roman" w:cs="Times New Roman"/>
          <w:sz w:val="24"/>
          <w:szCs w:val="24"/>
        </w:rPr>
        <w:t>d</w:t>
      </w:r>
      <w:r w:rsidRPr="007E3F0C">
        <w:rPr>
          <w:rFonts w:ascii="Times New Roman" w:hAnsi="Times New Roman" w:cs="Times New Roman"/>
          <w:sz w:val="24"/>
          <w:szCs w:val="24"/>
        </w:rPr>
        <w:t>es registres de la salle d’accouchement</w:t>
      </w:r>
      <w:r w:rsidR="001F080F" w:rsidRPr="007E3F0C">
        <w:rPr>
          <w:rFonts w:ascii="Times New Roman" w:hAnsi="Times New Roman" w:cs="Times New Roman"/>
          <w:sz w:val="24"/>
          <w:szCs w:val="24"/>
        </w:rPr>
        <w:t xml:space="preserve"> et</w:t>
      </w:r>
      <w:r w:rsidRPr="007E3F0C">
        <w:rPr>
          <w:rFonts w:ascii="Times New Roman" w:hAnsi="Times New Roman" w:cs="Times New Roman"/>
          <w:sz w:val="24"/>
          <w:szCs w:val="24"/>
        </w:rPr>
        <w:t xml:space="preserve"> du bloc opératoire. Les données ont été recueillies sur une fiche technique pré établie. </w:t>
      </w:r>
    </w:p>
    <w:p w:rsidR="00F30BFA" w:rsidRPr="007E3F0C" w:rsidRDefault="00F30BFA" w:rsidP="00F30BFA">
      <w:pPr>
        <w:spacing w:line="276" w:lineRule="auto"/>
        <w:jc w:val="both"/>
        <w:rPr>
          <w:rFonts w:ascii="Times New Roman" w:hAnsi="Times New Roman" w:cs="Times New Roman"/>
          <w:sz w:val="24"/>
          <w:szCs w:val="24"/>
        </w:rPr>
      </w:pPr>
      <w:r w:rsidRPr="007E3F0C">
        <w:rPr>
          <w:rFonts w:ascii="Times New Roman" w:hAnsi="Times New Roman" w:cs="Times New Roman"/>
          <w:sz w:val="24"/>
          <w:szCs w:val="24"/>
        </w:rPr>
        <w:t xml:space="preserve">Nous avons étudié les variables  sociodémographiques (âge, statut matrimonial, profession, religion) ; les variables  de la vie sexuelle et reproductive (âge du premier rapport sexuel, histoire de dysménorrhées, de dyspareunies, nombre de partenaires sexuels actuels, antécédents d’agression sexuelle, nombre de grossesses antérieures, nombre d’avortements antérieurs); les </w:t>
      </w:r>
      <w:r w:rsidR="001F080F" w:rsidRPr="007E3F0C">
        <w:rPr>
          <w:rFonts w:ascii="Times New Roman" w:hAnsi="Times New Roman" w:cs="Times New Roman"/>
          <w:sz w:val="24"/>
          <w:szCs w:val="24"/>
        </w:rPr>
        <w:t>données</w:t>
      </w:r>
      <w:r w:rsidR="001F080F" w:rsidRPr="007E3F0C">
        <w:rPr>
          <w:rFonts w:ascii="Times New Roman" w:hAnsi="Times New Roman" w:cs="Times New Roman"/>
          <w:sz w:val="24"/>
          <w:szCs w:val="24"/>
        </w:rPr>
        <w:t xml:space="preserve"> </w:t>
      </w:r>
      <w:r w:rsidRPr="007E3F0C">
        <w:rPr>
          <w:rFonts w:ascii="Times New Roman" w:hAnsi="Times New Roman" w:cs="Times New Roman"/>
          <w:sz w:val="24"/>
          <w:szCs w:val="24"/>
        </w:rPr>
        <w:t>cliniques (motif de consultation, antécédents médico-chirurgicaux, statut sérologique par rapport au VIH, histoire de consommation d’alcool et de tabac)</w:t>
      </w:r>
      <w:r w:rsidR="001F080F" w:rsidRPr="007E3F0C">
        <w:rPr>
          <w:rFonts w:ascii="Times New Roman" w:hAnsi="Times New Roman" w:cs="Times New Roman"/>
          <w:sz w:val="24"/>
          <w:szCs w:val="24"/>
        </w:rPr>
        <w:t> ; les problèmes</w:t>
      </w:r>
      <w:r w:rsidR="001F080F" w:rsidRPr="007E3F0C">
        <w:rPr>
          <w:rFonts w:ascii="Times New Roman" w:hAnsi="Times New Roman" w:cs="Times New Roman"/>
          <w:sz w:val="24"/>
          <w:szCs w:val="24"/>
        </w:rPr>
        <w:t xml:space="preserve"> </w:t>
      </w:r>
      <w:r w:rsidRPr="007E3F0C">
        <w:rPr>
          <w:rFonts w:ascii="Times New Roman" w:hAnsi="Times New Roman" w:cs="Times New Roman"/>
          <w:sz w:val="24"/>
          <w:szCs w:val="24"/>
        </w:rPr>
        <w:t>rencontrées à la consultation et les traitements administr</w:t>
      </w:r>
      <w:r w:rsidR="001F080F" w:rsidRPr="007E3F0C">
        <w:rPr>
          <w:rFonts w:ascii="Times New Roman" w:hAnsi="Times New Roman" w:cs="Times New Roman"/>
          <w:sz w:val="24"/>
          <w:szCs w:val="24"/>
        </w:rPr>
        <w:t>é</w:t>
      </w:r>
      <w:r w:rsidRPr="007E3F0C">
        <w:rPr>
          <w:rFonts w:ascii="Times New Roman" w:hAnsi="Times New Roman" w:cs="Times New Roman"/>
          <w:sz w:val="24"/>
          <w:szCs w:val="24"/>
        </w:rPr>
        <w:t xml:space="preserve">s.    </w:t>
      </w:r>
    </w:p>
    <w:p w:rsidR="00F30BFA" w:rsidRPr="007E3F0C" w:rsidRDefault="00F30BFA" w:rsidP="00F30BFA">
      <w:pPr>
        <w:spacing w:line="276" w:lineRule="auto"/>
        <w:jc w:val="both"/>
        <w:rPr>
          <w:rFonts w:ascii="Times New Roman" w:hAnsi="Times New Roman" w:cs="Times New Roman"/>
          <w:sz w:val="24"/>
          <w:szCs w:val="24"/>
        </w:rPr>
      </w:pPr>
      <w:r w:rsidRPr="007E3F0C">
        <w:rPr>
          <w:rFonts w:ascii="Times New Roman" w:hAnsi="Times New Roman" w:cs="Times New Roman"/>
          <w:sz w:val="24"/>
          <w:szCs w:val="24"/>
        </w:rPr>
        <w:t xml:space="preserve">L’analyse des données a été faite à l´aide du logiciel SPSS version 20. Les données recueilles ont été présentées sous forme d’effectifs et de fréquence pour les variables qualitatives et les variables qualitatives sous forme de moyennes avec leur écart-type. </w:t>
      </w:r>
    </w:p>
    <w:p w:rsidR="00B3244B" w:rsidRPr="007E3F0C" w:rsidRDefault="00D00CFE" w:rsidP="00D26228">
      <w:pPr>
        <w:spacing w:line="276" w:lineRule="auto"/>
        <w:rPr>
          <w:rFonts w:ascii="Times New Roman" w:hAnsi="Times New Roman" w:cs="Times New Roman"/>
          <w:b/>
          <w:sz w:val="24"/>
          <w:szCs w:val="24"/>
        </w:rPr>
      </w:pPr>
      <w:r w:rsidRPr="007E3F0C">
        <w:rPr>
          <w:rFonts w:ascii="Times New Roman" w:hAnsi="Times New Roman" w:cs="Times New Roman"/>
          <w:b/>
          <w:sz w:val="24"/>
          <w:szCs w:val="24"/>
        </w:rPr>
        <w:t xml:space="preserve">Résultats </w:t>
      </w:r>
    </w:p>
    <w:p w:rsidR="00E20E0B" w:rsidRPr="007E3F0C" w:rsidRDefault="00E20E0B" w:rsidP="00476F70">
      <w:pPr>
        <w:spacing w:line="276" w:lineRule="auto"/>
        <w:jc w:val="both"/>
        <w:rPr>
          <w:rFonts w:ascii="Times New Roman" w:hAnsi="Times New Roman" w:cs="Times New Roman"/>
          <w:sz w:val="24"/>
          <w:szCs w:val="24"/>
        </w:rPr>
      </w:pPr>
      <w:r w:rsidRPr="007E3F0C">
        <w:rPr>
          <w:rFonts w:ascii="Times New Roman" w:hAnsi="Times New Roman" w:cs="Times New Roman"/>
          <w:sz w:val="24"/>
          <w:szCs w:val="24"/>
        </w:rPr>
        <w:t>Nous avons pu consulter 400 dossiers d’adolescent</w:t>
      </w:r>
      <w:r w:rsidR="00966ACD" w:rsidRPr="007E3F0C">
        <w:rPr>
          <w:rFonts w:ascii="Times New Roman" w:hAnsi="Times New Roman" w:cs="Times New Roman"/>
          <w:sz w:val="24"/>
          <w:szCs w:val="24"/>
        </w:rPr>
        <w:t>e</w:t>
      </w:r>
      <w:r w:rsidRPr="007E3F0C">
        <w:rPr>
          <w:rFonts w:ascii="Times New Roman" w:hAnsi="Times New Roman" w:cs="Times New Roman"/>
          <w:sz w:val="24"/>
          <w:szCs w:val="24"/>
        </w:rPr>
        <w:t xml:space="preserve">s ayant consulté au service des adolescents de l’Hôpital Gynéco-Obstétrique et Pédiatrique de Yaoundé. </w:t>
      </w:r>
      <w:r w:rsidR="009350BD" w:rsidRPr="007E3F0C">
        <w:rPr>
          <w:rFonts w:ascii="Times New Roman" w:hAnsi="Times New Roman" w:cs="Times New Roman"/>
          <w:sz w:val="24"/>
          <w:szCs w:val="24"/>
        </w:rPr>
        <w:t>Nous avons retenu pour l’étude 335 dossiers, les autres ne remplissant pas les critères d’inclusion ou ne contenant pas l’intégralité des informations recherchées.</w:t>
      </w:r>
    </w:p>
    <w:p w:rsidR="009350BD" w:rsidRPr="007E3F0C" w:rsidRDefault="009350BD" w:rsidP="00476F70">
      <w:pPr>
        <w:spacing w:line="276" w:lineRule="auto"/>
        <w:jc w:val="both"/>
        <w:rPr>
          <w:rFonts w:ascii="Times New Roman" w:hAnsi="Times New Roman" w:cs="Times New Roman"/>
          <w:sz w:val="24"/>
          <w:szCs w:val="24"/>
        </w:rPr>
      </w:pPr>
      <w:r w:rsidRPr="007E3F0C">
        <w:rPr>
          <w:rFonts w:ascii="Times New Roman" w:hAnsi="Times New Roman" w:cs="Times New Roman"/>
          <w:sz w:val="24"/>
          <w:szCs w:val="24"/>
        </w:rPr>
        <w:t>Données sociodémographiques</w:t>
      </w:r>
    </w:p>
    <w:p w:rsidR="009350BD" w:rsidRPr="007E3F0C" w:rsidRDefault="00966ACD" w:rsidP="00476F70">
      <w:pPr>
        <w:spacing w:line="276" w:lineRule="auto"/>
        <w:jc w:val="both"/>
        <w:rPr>
          <w:rFonts w:ascii="Times New Roman" w:hAnsi="Times New Roman" w:cs="Times New Roman"/>
          <w:sz w:val="24"/>
          <w:szCs w:val="24"/>
        </w:rPr>
      </w:pPr>
      <w:r w:rsidRPr="007E3F0C">
        <w:rPr>
          <w:rFonts w:ascii="Times New Roman" w:hAnsi="Times New Roman" w:cs="Times New Roman"/>
          <w:sz w:val="24"/>
          <w:szCs w:val="24"/>
        </w:rPr>
        <w:t xml:space="preserve">Le tableau 1 présente les données socio-démographiques des adolescentes. </w:t>
      </w:r>
      <w:r w:rsidR="009350BD" w:rsidRPr="007E3F0C">
        <w:rPr>
          <w:rFonts w:ascii="Times New Roman" w:hAnsi="Times New Roman" w:cs="Times New Roman"/>
          <w:sz w:val="24"/>
          <w:szCs w:val="24"/>
        </w:rPr>
        <w:t xml:space="preserve">La </w:t>
      </w:r>
      <w:r w:rsidR="00784D7B" w:rsidRPr="007E3F0C">
        <w:rPr>
          <w:rFonts w:ascii="Times New Roman" w:hAnsi="Times New Roman" w:cs="Times New Roman"/>
          <w:sz w:val="24"/>
          <w:szCs w:val="24"/>
        </w:rPr>
        <w:t>t</w:t>
      </w:r>
      <w:r w:rsidR="009350BD" w:rsidRPr="007E3F0C">
        <w:rPr>
          <w:rFonts w:ascii="Times New Roman" w:hAnsi="Times New Roman" w:cs="Times New Roman"/>
          <w:sz w:val="24"/>
          <w:szCs w:val="24"/>
        </w:rPr>
        <w:t>ranche d’âge la plus représentée était celle comprise entre de 15 et 19 ans (88% ; 295/335). L’âge moyen des adolescentes qui consultaient était de 16,9 ± 2,0 ans. La plupart des adolescentes étaient célibataires (79,4% ; 266/335)</w:t>
      </w:r>
      <w:r w:rsidR="0073435A" w:rsidRPr="007E3F0C">
        <w:rPr>
          <w:rFonts w:ascii="Times New Roman" w:hAnsi="Times New Roman" w:cs="Times New Roman"/>
          <w:sz w:val="24"/>
          <w:szCs w:val="24"/>
        </w:rPr>
        <w:t xml:space="preserve"> et</w:t>
      </w:r>
      <w:r w:rsidR="009350BD" w:rsidRPr="007E3F0C">
        <w:rPr>
          <w:rFonts w:ascii="Times New Roman" w:hAnsi="Times New Roman" w:cs="Times New Roman"/>
          <w:sz w:val="24"/>
          <w:szCs w:val="24"/>
        </w:rPr>
        <w:t xml:space="preserve"> élèves (66,6% ; 223/335)</w:t>
      </w:r>
      <w:r w:rsidR="0073435A" w:rsidRPr="007E3F0C">
        <w:rPr>
          <w:rFonts w:ascii="Times New Roman" w:hAnsi="Times New Roman" w:cs="Times New Roman"/>
          <w:sz w:val="24"/>
          <w:szCs w:val="24"/>
        </w:rPr>
        <w:t>.</w:t>
      </w:r>
    </w:p>
    <w:p w:rsidR="00323961" w:rsidRPr="007E3F0C" w:rsidRDefault="00323961" w:rsidP="00476F70">
      <w:pPr>
        <w:spacing w:line="276" w:lineRule="auto"/>
        <w:jc w:val="both"/>
        <w:rPr>
          <w:rFonts w:ascii="Times New Roman" w:hAnsi="Times New Roman" w:cs="Times New Roman"/>
          <w:sz w:val="24"/>
          <w:szCs w:val="24"/>
        </w:rPr>
      </w:pPr>
      <w:r w:rsidRPr="007E3F0C">
        <w:rPr>
          <w:rFonts w:ascii="Times New Roman" w:hAnsi="Times New Roman" w:cs="Times New Roman"/>
          <w:sz w:val="24"/>
          <w:szCs w:val="24"/>
        </w:rPr>
        <w:t>Données de la vie sexuelle et reproductive</w:t>
      </w:r>
    </w:p>
    <w:p w:rsidR="00323961" w:rsidRPr="007E3F0C" w:rsidRDefault="00966ACD" w:rsidP="00476F70">
      <w:pPr>
        <w:spacing w:line="276" w:lineRule="auto"/>
        <w:jc w:val="both"/>
        <w:rPr>
          <w:rFonts w:ascii="Times New Roman" w:hAnsi="Times New Roman" w:cs="Times New Roman"/>
          <w:sz w:val="24"/>
          <w:szCs w:val="24"/>
        </w:rPr>
      </w:pPr>
      <w:r w:rsidRPr="007E3F0C">
        <w:rPr>
          <w:rFonts w:ascii="Times New Roman" w:hAnsi="Times New Roman" w:cs="Times New Roman"/>
          <w:sz w:val="24"/>
          <w:szCs w:val="24"/>
        </w:rPr>
        <w:lastRenderedPageBreak/>
        <w:t xml:space="preserve">Le tableau 2 représente les données de la vie sexuelle et reproductive des adolescentes. </w:t>
      </w:r>
      <w:r w:rsidR="00323961" w:rsidRPr="007E3F0C">
        <w:rPr>
          <w:rFonts w:ascii="Times New Roman" w:hAnsi="Times New Roman" w:cs="Times New Roman"/>
          <w:sz w:val="24"/>
          <w:szCs w:val="24"/>
        </w:rPr>
        <w:t>La majorité des adolescent</w:t>
      </w:r>
      <w:r w:rsidRPr="007E3F0C">
        <w:rPr>
          <w:rFonts w:ascii="Times New Roman" w:hAnsi="Times New Roman" w:cs="Times New Roman"/>
          <w:sz w:val="24"/>
          <w:szCs w:val="24"/>
        </w:rPr>
        <w:t>e</w:t>
      </w:r>
      <w:r w:rsidR="00323961" w:rsidRPr="007E3F0C">
        <w:rPr>
          <w:rFonts w:ascii="Times New Roman" w:hAnsi="Times New Roman" w:cs="Times New Roman"/>
          <w:sz w:val="24"/>
          <w:szCs w:val="24"/>
        </w:rPr>
        <w:t>s avaient eu leur 1</w:t>
      </w:r>
      <w:r w:rsidR="00323961" w:rsidRPr="007E3F0C">
        <w:rPr>
          <w:rFonts w:ascii="Times New Roman" w:hAnsi="Times New Roman" w:cs="Times New Roman"/>
          <w:sz w:val="24"/>
          <w:szCs w:val="24"/>
          <w:vertAlign w:val="superscript"/>
        </w:rPr>
        <w:t>er</w:t>
      </w:r>
      <w:r w:rsidR="00323961" w:rsidRPr="007E3F0C">
        <w:rPr>
          <w:rFonts w:ascii="Times New Roman" w:hAnsi="Times New Roman" w:cs="Times New Roman"/>
          <w:sz w:val="24"/>
          <w:szCs w:val="24"/>
        </w:rPr>
        <w:t xml:space="preserve"> rapport sexuel avant l’âge de 16 ans (62,7% ; 210/335), 93,1% (312/335) avaient au moins un partenaire sexuel, 12,8%</w:t>
      </w:r>
      <w:r w:rsidR="00502ABD" w:rsidRPr="007E3F0C">
        <w:rPr>
          <w:rFonts w:ascii="Times New Roman" w:hAnsi="Times New Roman" w:cs="Times New Roman"/>
          <w:sz w:val="24"/>
          <w:szCs w:val="24"/>
        </w:rPr>
        <w:t xml:space="preserve"> (43/335)</w:t>
      </w:r>
      <w:r w:rsidR="00323961" w:rsidRPr="007E3F0C">
        <w:rPr>
          <w:rFonts w:ascii="Times New Roman" w:hAnsi="Times New Roman" w:cs="Times New Roman"/>
          <w:sz w:val="24"/>
          <w:szCs w:val="24"/>
        </w:rPr>
        <w:t xml:space="preserve"> avaient déjà été victimes d’une agression sexuelle, 50,4%</w:t>
      </w:r>
      <w:r w:rsidR="00502ABD" w:rsidRPr="007E3F0C">
        <w:rPr>
          <w:rFonts w:ascii="Times New Roman" w:hAnsi="Times New Roman" w:cs="Times New Roman"/>
          <w:sz w:val="24"/>
          <w:szCs w:val="24"/>
        </w:rPr>
        <w:t xml:space="preserve"> (169/335)</w:t>
      </w:r>
      <w:r w:rsidR="00323961" w:rsidRPr="007E3F0C">
        <w:rPr>
          <w:rFonts w:ascii="Times New Roman" w:hAnsi="Times New Roman" w:cs="Times New Roman"/>
          <w:sz w:val="24"/>
          <w:szCs w:val="24"/>
        </w:rPr>
        <w:t xml:space="preserve"> avaient déjà contract</w:t>
      </w:r>
      <w:r w:rsidRPr="007E3F0C">
        <w:rPr>
          <w:rFonts w:ascii="Times New Roman" w:hAnsi="Times New Roman" w:cs="Times New Roman"/>
          <w:sz w:val="24"/>
          <w:szCs w:val="24"/>
        </w:rPr>
        <w:t xml:space="preserve">é </w:t>
      </w:r>
      <w:r w:rsidR="00323961" w:rsidRPr="007E3F0C">
        <w:rPr>
          <w:rFonts w:ascii="Times New Roman" w:hAnsi="Times New Roman" w:cs="Times New Roman"/>
          <w:sz w:val="24"/>
          <w:szCs w:val="24"/>
        </w:rPr>
        <w:t>au moins une grossesse et 18,5%</w:t>
      </w:r>
      <w:r w:rsidR="00502ABD" w:rsidRPr="007E3F0C">
        <w:rPr>
          <w:rFonts w:ascii="Times New Roman" w:hAnsi="Times New Roman" w:cs="Times New Roman"/>
          <w:sz w:val="24"/>
          <w:szCs w:val="24"/>
        </w:rPr>
        <w:t xml:space="preserve"> (62/335)</w:t>
      </w:r>
      <w:r w:rsidR="00323961" w:rsidRPr="007E3F0C">
        <w:rPr>
          <w:rFonts w:ascii="Times New Roman" w:hAnsi="Times New Roman" w:cs="Times New Roman"/>
          <w:sz w:val="24"/>
          <w:szCs w:val="24"/>
        </w:rPr>
        <w:t xml:space="preserve"> avaient déjà eu un avortement.</w:t>
      </w:r>
    </w:p>
    <w:p w:rsidR="00966ACD" w:rsidRPr="007E3F0C" w:rsidRDefault="00966ACD" w:rsidP="00476F70">
      <w:pPr>
        <w:spacing w:line="276" w:lineRule="auto"/>
        <w:jc w:val="both"/>
        <w:rPr>
          <w:rFonts w:ascii="Times New Roman" w:hAnsi="Times New Roman" w:cs="Times New Roman"/>
          <w:sz w:val="24"/>
          <w:szCs w:val="24"/>
        </w:rPr>
      </w:pPr>
      <w:r w:rsidRPr="007E3F0C">
        <w:rPr>
          <w:rFonts w:ascii="Times New Roman" w:hAnsi="Times New Roman" w:cs="Times New Roman"/>
          <w:sz w:val="24"/>
          <w:szCs w:val="24"/>
        </w:rPr>
        <w:t>Données cliniques</w:t>
      </w:r>
    </w:p>
    <w:p w:rsidR="00966ACD" w:rsidRPr="007E3F0C" w:rsidRDefault="00966ACD" w:rsidP="00476F70">
      <w:pPr>
        <w:spacing w:line="276" w:lineRule="auto"/>
        <w:jc w:val="both"/>
        <w:rPr>
          <w:rFonts w:ascii="Times New Roman" w:hAnsi="Times New Roman" w:cs="Times New Roman"/>
          <w:sz w:val="24"/>
          <w:szCs w:val="24"/>
        </w:rPr>
      </w:pPr>
      <w:r w:rsidRPr="007E3F0C">
        <w:rPr>
          <w:rFonts w:ascii="Times New Roman" w:hAnsi="Times New Roman" w:cs="Times New Roman"/>
          <w:sz w:val="24"/>
          <w:szCs w:val="24"/>
        </w:rPr>
        <w:t xml:space="preserve">Le tableau 3 représente les données cliniques des adolescentes. </w:t>
      </w:r>
      <w:r w:rsidR="00772405" w:rsidRPr="007E3F0C">
        <w:rPr>
          <w:rFonts w:ascii="Times New Roman" w:hAnsi="Times New Roman" w:cs="Times New Roman"/>
          <w:sz w:val="24"/>
          <w:szCs w:val="24"/>
        </w:rPr>
        <w:t>Une adolescente sur 4 (2</w:t>
      </w:r>
      <w:r w:rsidR="004C48A1" w:rsidRPr="007E3F0C">
        <w:rPr>
          <w:rFonts w:ascii="Times New Roman" w:hAnsi="Times New Roman" w:cs="Times New Roman"/>
          <w:sz w:val="24"/>
          <w:szCs w:val="24"/>
        </w:rPr>
        <w:t>2,1</w:t>
      </w:r>
      <w:r w:rsidR="00772405" w:rsidRPr="007E3F0C">
        <w:rPr>
          <w:rFonts w:ascii="Times New Roman" w:hAnsi="Times New Roman" w:cs="Times New Roman"/>
          <w:sz w:val="24"/>
          <w:szCs w:val="24"/>
        </w:rPr>
        <w:t>% ; 74/335) qui avaient consulté la clinique le faisait dans le cadre des conseils lies au suivi prénatal. Le 2</w:t>
      </w:r>
      <w:r w:rsidR="00772405" w:rsidRPr="007E3F0C">
        <w:rPr>
          <w:rFonts w:ascii="Times New Roman" w:hAnsi="Times New Roman" w:cs="Times New Roman"/>
          <w:sz w:val="24"/>
          <w:szCs w:val="24"/>
          <w:vertAlign w:val="superscript"/>
        </w:rPr>
        <w:t>ème</w:t>
      </w:r>
      <w:r w:rsidR="00772405" w:rsidRPr="007E3F0C">
        <w:rPr>
          <w:rFonts w:ascii="Times New Roman" w:hAnsi="Times New Roman" w:cs="Times New Roman"/>
          <w:sz w:val="24"/>
          <w:szCs w:val="24"/>
        </w:rPr>
        <w:t xml:space="preserve"> motif de consultation le plus </w:t>
      </w:r>
      <w:r w:rsidR="004C48A1" w:rsidRPr="007E3F0C">
        <w:rPr>
          <w:rFonts w:ascii="Times New Roman" w:hAnsi="Times New Roman" w:cs="Times New Roman"/>
          <w:sz w:val="24"/>
          <w:szCs w:val="24"/>
        </w:rPr>
        <w:t>fréquent</w:t>
      </w:r>
      <w:r w:rsidR="00772405" w:rsidRPr="007E3F0C">
        <w:rPr>
          <w:rFonts w:ascii="Times New Roman" w:hAnsi="Times New Roman" w:cs="Times New Roman"/>
          <w:sz w:val="24"/>
          <w:szCs w:val="24"/>
        </w:rPr>
        <w:t xml:space="preserve"> est la </w:t>
      </w:r>
      <w:r w:rsidR="004C48A1" w:rsidRPr="007E3F0C">
        <w:rPr>
          <w:rFonts w:ascii="Times New Roman" w:hAnsi="Times New Roman" w:cs="Times New Roman"/>
          <w:sz w:val="24"/>
          <w:szCs w:val="24"/>
        </w:rPr>
        <w:t>douleur</w:t>
      </w:r>
      <w:r w:rsidR="00772405" w:rsidRPr="007E3F0C">
        <w:rPr>
          <w:rFonts w:ascii="Times New Roman" w:hAnsi="Times New Roman" w:cs="Times New Roman"/>
          <w:sz w:val="24"/>
          <w:szCs w:val="24"/>
        </w:rPr>
        <w:t xml:space="preserve"> pelvienne (</w:t>
      </w:r>
      <w:r w:rsidR="004C48A1" w:rsidRPr="007E3F0C">
        <w:rPr>
          <w:rFonts w:ascii="Times New Roman" w:hAnsi="Times New Roman" w:cs="Times New Roman"/>
          <w:sz w:val="24"/>
          <w:szCs w:val="24"/>
        </w:rPr>
        <w:t>18,5% ; 62/335</w:t>
      </w:r>
      <w:r w:rsidR="00772405" w:rsidRPr="007E3F0C">
        <w:rPr>
          <w:rFonts w:ascii="Times New Roman" w:hAnsi="Times New Roman" w:cs="Times New Roman"/>
          <w:sz w:val="24"/>
          <w:szCs w:val="24"/>
        </w:rPr>
        <w:t>)</w:t>
      </w:r>
      <w:r w:rsidR="004C48A1" w:rsidRPr="007E3F0C">
        <w:rPr>
          <w:rFonts w:ascii="Times New Roman" w:hAnsi="Times New Roman" w:cs="Times New Roman"/>
          <w:sz w:val="24"/>
          <w:szCs w:val="24"/>
        </w:rPr>
        <w:t xml:space="preserve">, suivi du saignement </w:t>
      </w:r>
      <w:r w:rsidR="00060F65" w:rsidRPr="007E3F0C">
        <w:rPr>
          <w:rFonts w:ascii="Times New Roman" w:hAnsi="Times New Roman" w:cs="Times New Roman"/>
          <w:sz w:val="24"/>
          <w:szCs w:val="24"/>
        </w:rPr>
        <w:t>v</w:t>
      </w:r>
      <w:r w:rsidR="004C48A1" w:rsidRPr="007E3F0C">
        <w:rPr>
          <w:rFonts w:ascii="Times New Roman" w:hAnsi="Times New Roman" w:cs="Times New Roman"/>
          <w:sz w:val="24"/>
          <w:szCs w:val="24"/>
        </w:rPr>
        <w:t>aginal (17,3% ; 58/335) et des douleurs mammaires (14,9% ; 50/335). Les agressions sexuelles représentaient 6,6% (22/335) des motifs de consultations.</w:t>
      </w:r>
      <w:r w:rsidR="00B57B16" w:rsidRPr="007E3F0C">
        <w:rPr>
          <w:rFonts w:ascii="Times New Roman" w:hAnsi="Times New Roman" w:cs="Times New Roman"/>
          <w:sz w:val="24"/>
          <w:szCs w:val="24"/>
        </w:rPr>
        <w:t xml:space="preserve"> Seules 22,7% (76/335) des adolescentes avaient un statut sérologique connu avec un taux de séropositivité au VIH qui était de 21,1% (16/70).</w:t>
      </w:r>
      <w:r w:rsidR="0093041F" w:rsidRPr="007E3F0C">
        <w:rPr>
          <w:rFonts w:ascii="Times New Roman" w:hAnsi="Times New Roman" w:cs="Times New Roman"/>
          <w:sz w:val="24"/>
          <w:szCs w:val="24"/>
        </w:rPr>
        <w:t xml:space="preserve"> Le taux de consommation d’alcool et de tabac dans notre population d’étude était respectivement de 44% (114/335) et de 10,5% (35/335). </w:t>
      </w:r>
    </w:p>
    <w:p w:rsidR="00C8210A" w:rsidRPr="007E3F0C" w:rsidRDefault="00C8210A" w:rsidP="00C8210A">
      <w:pPr>
        <w:spacing w:line="276" w:lineRule="auto"/>
        <w:jc w:val="both"/>
        <w:rPr>
          <w:rFonts w:ascii="Times New Roman" w:hAnsi="Times New Roman" w:cs="Times New Roman"/>
          <w:sz w:val="24"/>
          <w:szCs w:val="24"/>
        </w:rPr>
      </w:pPr>
      <w:r w:rsidRPr="007E3F0C">
        <w:rPr>
          <w:rFonts w:ascii="Times New Roman" w:hAnsi="Times New Roman" w:cs="Times New Roman"/>
          <w:sz w:val="24"/>
          <w:szCs w:val="24"/>
        </w:rPr>
        <w:t xml:space="preserve">Le tableau 4 montre les </w:t>
      </w:r>
      <w:r w:rsidR="001F1960" w:rsidRPr="007E3F0C">
        <w:rPr>
          <w:rFonts w:ascii="Times New Roman" w:hAnsi="Times New Roman" w:cs="Times New Roman"/>
          <w:sz w:val="24"/>
          <w:szCs w:val="24"/>
        </w:rPr>
        <w:t>problèmes</w:t>
      </w:r>
      <w:r w:rsidRPr="007E3F0C">
        <w:rPr>
          <w:rFonts w:ascii="Times New Roman" w:hAnsi="Times New Roman" w:cs="Times New Roman"/>
          <w:sz w:val="24"/>
          <w:szCs w:val="24"/>
        </w:rPr>
        <w:t xml:space="preserve"> rencontrés. Les dysménorrhées (16,2%), les tumeurs bénignes du sein (12%), les troubles menstruels (11,6%) étaient les pathologies les plus </w:t>
      </w:r>
      <w:r w:rsidR="005D4892" w:rsidRPr="007E3F0C">
        <w:rPr>
          <w:rFonts w:ascii="Times New Roman" w:hAnsi="Times New Roman" w:cs="Times New Roman"/>
          <w:sz w:val="24"/>
          <w:szCs w:val="24"/>
        </w:rPr>
        <w:t>rencontrées</w:t>
      </w:r>
      <w:r w:rsidRPr="007E3F0C">
        <w:rPr>
          <w:rFonts w:ascii="Times New Roman" w:hAnsi="Times New Roman" w:cs="Times New Roman"/>
          <w:sz w:val="24"/>
          <w:szCs w:val="24"/>
        </w:rPr>
        <w:t xml:space="preserve">. </w:t>
      </w:r>
    </w:p>
    <w:p w:rsidR="0093041F" w:rsidRPr="007E3F0C" w:rsidRDefault="0093041F" w:rsidP="00476F70">
      <w:pPr>
        <w:spacing w:line="276" w:lineRule="auto"/>
        <w:jc w:val="both"/>
        <w:rPr>
          <w:rFonts w:ascii="Times New Roman" w:hAnsi="Times New Roman" w:cs="Times New Roman"/>
          <w:sz w:val="24"/>
          <w:szCs w:val="24"/>
        </w:rPr>
      </w:pPr>
      <w:r w:rsidRPr="007E3F0C">
        <w:rPr>
          <w:rFonts w:ascii="Times New Roman" w:hAnsi="Times New Roman" w:cs="Times New Roman"/>
          <w:sz w:val="24"/>
          <w:szCs w:val="24"/>
        </w:rPr>
        <w:t>Données de prise en charge</w:t>
      </w:r>
    </w:p>
    <w:p w:rsidR="00D3636F" w:rsidRPr="007E3F0C" w:rsidRDefault="0093041F" w:rsidP="00D26228">
      <w:pPr>
        <w:spacing w:line="276" w:lineRule="auto"/>
        <w:rPr>
          <w:rFonts w:ascii="Times New Roman" w:hAnsi="Times New Roman" w:cs="Times New Roman"/>
          <w:sz w:val="24"/>
          <w:szCs w:val="24"/>
        </w:rPr>
      </w:pPr>
      <w:r w:rsidRPr="007E3F0C">
        <w:rPr>
          <w:rFonts w:ascii="Times New Roman" w:hAnsi="Times New Roman" w:cs="Times New Roman"/>
          <w:sz w:val="24"/>
          <w:szCs w:val="24"/>
        </w:rPr>
        <w:t xml:space="preserve">Le tableau </w:t>
      </w:r>
      <w:r w:rsidR="001F1960" w:rsidRPr="007E3F0C">
        <w:rPr>
          <w:rFonts w:ascii="Times New Roman" w:hAnsi="Times New Roman" w:cs="Times New Roman"/>
          <w:sz w:val="24"/>
          <w:szCs w:val="24"/>
        </w:rPr>
        <w:t xml:space="preserve">5 </w:t>
      </w:r>
      <w:r w:rsidRPr="007E3F0C">
        <w:rPr>
          <w:rFonts w:ascii="Times New Roman" w:hAnsi="Times New Roman" w:cs="Times New Roman"/>
          <w:sz w:val="24"/>
          <w:szCs w:val="24"/>
        </w:rPr>
        <w:t xml:space="preserve">représente la distribution des aspects de prise en charge des adolescentes. Les </w:t>
      </w:r>
      <w:r w:rsidR="006E21BF" w:rsidRPr="007E3F0C">
        <w:rPr>
          <w:rFonts w:ascii="Times New Roman" w:hAnsi="Times New Roman" w:cs="Times New Roman"/>
          <w:sz w:val="24"/>
          <w:szCs w:val="24"/>
        </w:rPr>
        <w:t>contraceptifs étaient</w:t>
      </w:r>
      <w:r w:rsidRPr="007E3F0C">
        <w:rPr>
          <w:rFonts w:ascii="Times New Roman" w:hAnsi="Times New Roman" w:cs="Times New Roman"/>
          <w:sz w:val="24"/>
          <w:szCs w:val="24"/>
        </w:rPr>
        <w:t xml:space="preserve"> le traitement médicamenteux le plus prescrit</w:t>
      </w:r>
      <w:r w:rsidR="006E21BF" w:rsidRPr="007E3F0C">
        <w:rPr>
          <w:rFonts w:ascii="Times New Roman" w:hAnsi="Times New Roman" w:cs="Times New Roman"/>
          <w:sz w:val="24"/>
          <w:szCs w:val="24"/>
        </w:rPr>
        <w:t xml:space="preserve"> (24,5% ; 82/335)</w:t>
      </w:r>
      <w:r w:rsidRPr="007E3F0C">
        <w:rPr>
          <w:rFonts w:ascii="Times New Roman" w:hAnsi="Times New Roman" w:cs="Times New Roman"/>
          <w:sz w:val="24"/>
          <w:szCs w:val="24"/>
        </w:rPr>
        <w:t xml:space="preserve"> suivi des antiinflammatoires</w:t>
      </w:r>
      <w:r w:rsidR="006E21BF" w:rsidRPr="007E3F0C">
        <w:rPr>
          <w:rFonts w:ascii="Times New Roman" w:hAnsi="Times New Roman" w:cs="Times New Roman"/>
          <w:sz w:val="24"/>
          <w:szCs w:val="24"/>
        </w:rPr>
        <w:t xml:space="preserve"> (16,7% ; 56/335). Une nodulectomie a été réalisée chez 14,9% (50/335) des adolescentes et une AMIU a été nécessaire chez 5,1% (17/335) d’entre elles. </w:t>
      </w:r>
      <w:r w:rsidR="00476F70" w:rsidRPr="007E3F0C">
        <w:rPr>
          <w:rFonts w:ascii="Times New Roman" w:hAnsi="Times New Roman" w:cs="Times New Roman"/>
          <w:sz w:val="24"/>
          <w:szCs w:val="24"/>
        </w:rPr>
        <w:t xml:space="preserve">La contraception d’urgence avait été nécessaire dans 5,4% (18/335) des cas ainsi qu’un soutien psychologique (6,6%). </w:t>
      </w:r>
    </w:p>
    <w:p w:rsidR="00C234A7" w:rsidRPr="007E3F0C" w:rsidRDefault="00C234A7" w:rsidP="00D26228">
      <w:pPr>
        <w:spacing w:line="276" w:lineRule="auto"/>
        <w:rPr>
          <w:rFonts w:ascii="Times New Roman" w:hAnsi="Times New Roman" w:cs="Times New Roman"/>
          <w:b/>
          <w:sz w:val="24"/>
          <w:szCs w:val="24"/>
        </w:rPr>
      </w:pPr>
      <w:r w:rsidRPr="007E3F0C">
        <w:rPr>
          <w:rFonts w:ascii="Times New Roman" w:hAnsi="Times New Roman" w:cs="Times New Roman"/>
          <w:b/>
          <w:sz w:val="24"/>
          <w:szCs w:val="24"/>
        </w:rPr>
        <w:t xml:space="preserve">Discussion </w:t>
      </w:r>
    </w:p>
    <w:p w:rsidR="000C1D49" w:rsidRPr="007E3F0C" w:rsidRDefault="00476F70" w:rsidP="00476F70">
      <w:pPr>
        <w:spacing w:line="276" w:lineRule="auto"/>
        <w:jc w:val="both"/>
        <w:rPr>
          <w:rFonts w:ascii="Times New Roman" w:hAnsi="Times New Roman" w:cs="Times New Roman"/>
          <w:sz w:val="24"/>
          <w:szCs w:val="24"/>
        </w:rPr>
      </w:pPr>
      <w:r w:rsidRPr="007E3F0C">
        <w:rPr>
          <w:rFonts w:ascii="Times New Roman" w:hAnsi="Times New Roman" w:cs="Times New Roman"/>
          <w:sz w:val="24"/>
          <w:szCs w:val="24"/>
        </w:rPr>
        <w:t xml:space="preserve">La clinique des adolescents est </w:t>
      </w:r>
      <w:r w:rsidR="000C1D49" w:rsidRPr="007E3F0C">
        <w:rPr>
          <w:rFonts w:ascii="Times New Roman" w:hAnsi="Times New Roman" w:cs="Times New Roman"/>
          <w:sz w:val="24"/>
          <w:szCs w:val="24"/>
        </w:rPr>
        <w:t>une approche nouvelle</w:t>
      </w:r>
      <w:r w:rsidRPr="007E3F0C">
        <w:rPr>
          <w:rFonts w:ascii="Times New Roman" w:hAnsi="Times New Roman" w:cs="Times New Roman"/>
          <w:sz w:val="24"/>
          <w:szCs w:val="24"/>
        </w:rPr>
        <w:t xml:space="preserve"> de soins dans notre milieu dont le but est un essai de prise en charge </w:t>
      </w:r>
      <w:r w:rsidR="000C1D49" w:rsidRPr="007E3F0C">
        <w:rPr>
          <w:rFonts w:ascii="Times New Roman" w:hAnsi="Times New Roman" w:cs="Times New Roman"/>
          <w:sz w:val="24"/>
          <w:szCs w:val="24"/>
        </w:rPr>
        <w:t>holistique</w:t>
      </w:r>
      <w:r w:rsidRPr="007E3F0C">
        <w:rPr>
          <w:rFonts w:ascii="Times New Roman" w:hAnsi="Times New Roman" w:cs="Times New Roman"/>
          <w:sz w:val="24"/>
          <w:szCs w:val="24"/>
        </w:rPr>
        <w:t xml:space="preserve"> des jeunes patientes dans le service. </w:t>
      </w:r>
      <w:r w:rsidR="000C1D49" w:rsidRPr="007E3F0C">
        <w:rPr>
          <w:rFonts w:ascii="Times New Roman" w:hAnsi="Times New Roman" w:cs="Times New Roman"/>
          <w:sz w:val="24"/>
          <w:szCs w:val="24"/>
        </w:rPr>
        <w:t xml:space="preserve">Elle exige une multidisciplinarité donc une collaboration entre divers intervenants pour garantir des soins optimaux aux clientes afin de répondre aux besoins spécifiques de l’adolescence. </w:t>
      </w:r>
    </w:p>
    <w:p w:rsidR="000C1D49" w:rsidRPr="007E3F0C" w:rsidRDefault="00C54D68" w:rsidP="00F43EF7">
      <w:pPr>
        <w:shd w:val="clear" w:color="auto" w:fill="FFFFFF" w:themeFill="background1"/>
        <w:spacing w:line="276" w:lineRule="auto"/>
        <w:jc w:val="both"/>
        <w:rPr>
          <w:rFonts w:ascii="Times New Roman" w:hAnsi="Times New Roman" w:cs="Times New Roman"/>
          <w:sz w:val="24"/>
          <w:szCs w:val="24"/>
        </w:rPr>
      </w:pPr>
      <w:r w:rsidRPr="007E3F0C">
        <w:rPr>
          <w:rFonts w:ascii="Times New Roman" w:hAnsi="Times New Roman" w:cs="Times New Roman"/>
          <w:sz w:val="24"/>
          <w:szCs w:val="24"/>
        </w:rPr>
        <w:t>L</w:t>
      </w:r>
      <w:r w:rsidR="000C1D49" w:rsidRPr="007E3F0C">
        <w:rPr>
          <w:rFonts w:ascii="Times New Roman" w:hAnsi="Times New Roman" w:cs="Times New Roman"/>
          <w:sz w:val="24"/>
          <w:szCs w:val="24"/>
        </w:rPr>
        <w:t xml:space="preserve">a tranche </w:t>
      </w:r>
      <w:r w:rsidRPr="007E3F0C">
        <w:rPr>
          <w:rFonts w:ascii="Times New Roman" w:hAnsi="Times New Roman" w:cs="Times New Roman"/>
          <w:sz w:val="24"/>
          <w:szCs w:val="24"/>
        </w:rPr>
        <w:t>d’âge</w:t>
      </w:r>
      <w:r w:rsidR="000C1D49" w:rsidRPr="007E3F0C">
        <w:rPr>
          <w:rFonts w:ascii="Times New Roman" w:hAnsi="Times New Roman" w:cs="Times New Roman"/>
          <w:sz w:val="24"/>
          <w:szCs w:val="24"/>
        </w:rPr>
        <w:t xml:space="preserve"> la plus </w:t>
      </w:r>
      <w:r w:rsidRPr="007E3F0C">
        <w:rPr>
          <w:rFonts w:ascii="Times New Roman" w:hAnsi="Times New Roman" w:cs="Times New Roman"/>
          <w:sz w:val="24"/>
          <w:szCs w:val="24"/>
        </w:rPr>
        <w:t>représentée</w:t>
      </w:r>
      <w:r w:rsidR="000C1D49" w:rsidRPr="007E3F0C">
        <w:rPr>
          <w:rFonts w:ascii="Times New Roman" w:hAnsi="Times New Roman" w:cs="Times New Roman"/>
          <w:sz w:val="24"/>
          <w:szCs w:val="24"/>
        </w:rPr>
        <w:t xml:space="preserve"> des adolescentes qui ont </w:t>
      </w:r>
      <w:r w:rsidRPr="007E3F0C">
        <w:rPr>
          <w:rFonts w:ascii="Times New Roman" w:hAnsi="Times New Roman" w:cs="Times New Roman"/>
          <w:sz w:val="24"/>
          <w:szCs w:val="24"/>
        </w:rPr>
        <w:t>consulté</w:t>
      </w:r>
      <w:r w:rsidR="000C1D49" w:rsidRPr="007E3F0C">
        <w:rPr>
          <w:rFonts w:ascii="Times New Roman" w:hAnsi="Times New Roman" w:cs="Times New Roman"/>
          <w:sz w:val="24"/>
          <w:szCs w:val="24"/>
        </w:rPr>
        <w:t xml:space="preserve"> </w:t>
      </w:r>
      <w:r w:rsidRPr="007E3F0C">
        <w:rPr>
          <w:rFonts w:ascii="Times New Roman" w:hAnsi="Times New Roman" w:cs="Times New Roman"/>
          <w:sz w:val="24"/>
          <w:szCs w:val="24"/>
        </w:rPr>
        <w:t>à</w:t>
      </w:r>
      <w:r w:rsidR="000C1D49" w:rsidRPr="007E3F0C">
        <w:rPr>
          <w:rFonts w:ascii="Times New Roman" w:hAnsi="Times New Roman" w:cs="Times New Roman"/>
          <w:sz w:val="24"/>
          <w:szCs w:val="24"/>
        </w:rPr>
        <w:t xml:space="preserve"> la clinique est celle de 15-19 ans, ceci s’expliquant d’une part par le fait que les patiente</w:t>
      </w:r>
      <w:r w:rsidR="00BF0B87" w:rsidRPr="007E3F0C">
        <w:rPr>
          <w:rFonts w:ascii="Times New Roman" w:hAnsi="Times New Roman" w:cs="Times New Roman"/>
          <w:sz w:val="24"/>
          <w:szCs w:val="24"/>
        </w:rPr>
        <w:t>s</w:t>
      </w:r>
      <w:r w:rsidR="000C1D49" w:rsidRPr="007E3F0C">
        <w:rPr>
          <w:rFonts w:ascii="Times New Roman" w:hAnsi="Times New Roman" w:cs="Times New Roman"/>
          <w:sz w:val="24"/>
          <w:szCs w:val="24"/>
        </w:rPr>
        <w:t xml:space="preserve"> plus jeune</w:t>
      </w:r>
      <w:r w:rsidRPr="007E3F0C">
        <w:rPr>
          <w:rFonts w:ascii="Times New Roman" w:hAnsi="Times New Roman" w:cs="Times New Roman"/>
          <w:sz w:val="24"/>
          <w:szCs w:val="24"/>
        </w:rPr>
        <w:t>s</w:t>
      </w:r>
      <w:r w:rsidR="000C1D49" w:rsidRPr="007E3F0C">
        <w:rPr>
          <w:rFonts w:ascii="Times New Roman" w:hAnsi="Times New Roman" w:cs="Times New Roman"/>
          <w:sz w:val="24"/>
          <w:szCs w:val="24"/>
        </w:rPr>
        <w:t xml:space="preserve"> ont tendance </w:t>
      </w:r>
      <w:r w:rsidRPr="007E3F0C">
        <w:rPr>
          <w:rFonts w:ascii="Times New Roman" w:hAnsi="Times New Roman" w:cs="Times New Roman"/>
          <w:sz w:val="24"/>
          <w:szCs w:val="24"/>
        </w:rPr>
        <w:t>à</w:t>
      </w:r>
      <w:r w:rsidR="000C1D49" w:rsidRPr="007E3F0C">
        <w:rPr>
          <w:rFonts w:ascii="Times New Roman" w:hAnsi="Times New Roman" w:cs="Times New Roman"/>
          <w:sz w:val="24"/>
          <w:szCs w:val="24"/>
        </w:rPr>
        <w:t xml:space="preserve"> </w:t>
      </w:r>
      <w:r w:rsidRPr="007E3F0C">
        <w:rPr>
          <w:rFonts w:ascii="Times New Roman" w:hAnsi="Times New Roman" w:cs="Times New Roman"/>
          <w:sz w:val="24"/>
          <w:szCs w:val="24"/>
        </w:rPr>
        <w:t>être</w:t>
      </w:r>
      <w:r w:rsidR="000C1D49" w:rsidRPr="007E3F0C">
        <w:rPr>
          <w:rFonts w:ascii="Times New Roman" w:hAnsi="Times New Roman" w:cs="Times New Roman"/>
          <w:sz w:val="24"/>
          <w:szCs w:val="24"/>
        </w:rPr>
        <w:t xml:space="preserve"> </w:t>
      </w:r>
      <w:r w:rsidRPr="007E3F0C">
        <w:rPr>
          <w:rFonts w:ascii="Times New Roman" w:hAnsi="Times New Roman" w:cs="Times New Roman"/>
          <w:sz w:val="24"/>
          <w:szCs w:val="24"/>
        </w:rPr>
        <w:t>orienté</w:t>
      </w:r>
      <w:r w:rsidR="001B630B" w:rsidRPr="007E3F0C">
        <w:rPr>
          <w:rFonts w:ascii="Times New Roman" w:hAnsi="Times New Roman" w:cs="Times New Roman"/>
          <w:sz w:val="24"/>
          <w:szCs w:val="24"/>
        </w:rPr>
        <w:t>es</w:t>
      </w:r>
      <w:r w:rsidR="000C1D49" w:rsidRPr="007E3F0C">
        <w:rPr>
          <w:rFonts w:ascii="Times New Roman" w:hAnsi="Times New Roman" w:cs="Times New Roman"/>
          <w:sz w:val="24"/>
          <w:szCs w:val="24"/>
        </w:rPr>
        <w:t xml:space="preserve"> </w:t>
      </w:r>
      <w:r w:rsidRPr="007E3F0C">
        <w:rPr>
          <w:rFonts w:ascii="Times New Roman" w:hAnsi="Times New Roman" w:cs="Times New Roman"/>
          <w:sz w:val="24"/>
          <w:szCs w:val="24"/>
        </w:rPr>
        <w:t>vers les pédiatres</w:t>
      </w:r>
      <w:r w:rsidR="000C1D49" w:rsidRPr="007E3F0C">
        <w:rPr>
          <w:rFonts w:ascii="Times New Roman" w:hAnsi="Times New Roman" w:cs="Times New Roman"/>
          <w:sz w:val="24"/>
          <w:szCs w:val="24"/>
        </w:rPr>
        <w:t xml:space="preserve"> </w:t>
      </w:r>
      <w:r w:rsidRPr="007E3F0C">
        <w:rPr>
          <w:rFonts w:ascii="Times New Roman" w:hAnsi="Times New Roman" w:cs="Times New Roman"/>
          <w:sz w:val="24"/>
          <w:szCs w:val="24"/>
        </w:rPr>
        <w:t xml:space="preserve">et d’autre part parce que la consultation en gynécologie est souvent liée au début de l’activité sexuelle. </w:t>
      </w:r>
      <w:r w:rsidR="003D509C" w:rsidRPr="007E3F0C">
        <w:rPr>
          <w:rFonts w:ascii="Times New Roman" w:hAnsi="Times New Roman" w:cs="Times New Roman"/>
          <w:sz w:val="24"/>
          <w:szCs w:val="24"/>
        </w:rPr>
        <w:t xml:space="preserve">En effet, la grande </w:t>
      </w:r>
      <w:r w:rsidR="001B630B" w:rsidRPr="007E3F0C">
        <w:rPr>
          <w:rFonts w:ascii="Times New Roman" w:hAnsi="Times New Roman" w:cs="Times New Roman"/>
          <w:sz w:val="24"/>
          <w:szCs w:val="24"/>
        </w:rPr>
        <w:t>majorité</w:t>
      </w:r>
      <w:r w:rsidR="003D509C" w:rsidRPr="007E3F0C">
        <w:rPr>
          <w:rFonts w:ascii="Times New Roman" w:hAnsi="Times New Roman" w:cs="Times New Roman"/>
          <w:sz w:val="24"/>
          <w:szCs w:val="24"/>
        </w:rPr>
        <w:t xml:space="preserve"> de nos </w:t>
      </w:r>
      <w:r w:rsidR="001B630B" w:rsidRPr="007E3F0C">
        <w:rPr>
          <w:rFonts w:ascii="Times New Roman" w:hAnsi="Times New Roman" w:cs="Times New Roman"/>
          <w:sz w:val="24"/>
          <w:szCs w:val="24"/>
        </w:rPr>
        <w:t>patientes</w:t>
      </w:r>
      <w:r w:rsidR="003D509C" w:rsidRPr="007E3F0C">
        <w:rPr>
          <w:rFonts w:ascii="Times New Roman" w:hAnsi="Times New Roman" w:cs="Times New Roman"/>
          <w:sz w:val="24"/>
          <w:szCs w:val="24"/>
        </w:rPr>
        <w:t xml:space="preserve"> </w:t>
      </w:r>
      <w:r w:rsidR="001B630B" w:rsidRPr="007E3F0C">
        <w:rPr>
          <w:rFonts w:ascii="Times New Roman" w:hAnsi="Times New Roman" w:cs="Times New Roman"/>
          <w:sz w:val="24"/>
          <w:szCs w:val="24"/>
        </w:rPr>
        <w:t>étaient</w:t>
      </w:r>
      <w:r w:rsidR="003D509C" w:rsidRPr="007E3F0C">
        <w:rPr>
          <w:rFonts w:ascii="Times New Roman" w:hAnsi="Times New Roman" w:cs="Times New Roman"/>
          <w:sz w:val="24"/>
          <w:szCs w:val="24"/>
        </w:rPr>
        <w:t xml:space="preserve"> déjà sexuellement actives. </w:t>
      </w:r>
      <w:r w:rsidR="001B630B" w:rsidRPr="007E3F0C">
        <w:rPr>
          <w:rFonts w:ascii="Times New Roman" w:hAnsi="Times New Roman" w:cs="Times New Roman"/>
          <w:sz w:val="24"/>
          <w:szCs w:val="24"/>
        </w:rPr>
        <w:t>La plupart</w:t>
      </w:r>
      <w:r w:rsidR="00C66BF1" w:rsidRPr="007E3F0C">
        <w:rPr>
          <w:rFonts w:ascii="Times New Roman" w:hAnsi="Times New Roman" w:cs="Times New Roman"/>
          <w:sz w:val="24"/>
          <w:szCs w:val="24"/>
        </w:rPr>
        <w:t xml:space="preserve"> avaient eu leur 1</w:t>
      </w:r>
      <w:r w:rsidR="00C66BF1" w:rsidRPr="007E3F0C">
        <w:rPr>
          <w:rFonts w:ascii="Times New Roman" w:hAnsi="Times New Roman" w:cs="Times New Roman"/>
          <w:sz w:val="24"/>
          <w:szCs w:val="24"/>
          <w:vertAlign w:val="superscript"/>
        </w:rPr>
        <w:t>er</w:t>
      </w:r>
      <w:r w:rsidR="00C66BF1" w:rsidRPr="007E3F0C">
        <w:rPr>
          <w:rFonts w:ascii="Times New Roman" w:hAnsi="Times New Roman" w:cs="Times New Roman"/>
          <w:sz w:val="24"/>
          <w:szCs w:val="24"/>
        </w:rPr>
        <w:t xml:space="preserve"> rapport sexuel avant l’âge de 16 ans</w:t>
      </w:r>
      <w:r w:rsidR="00A16744" w:rsidRPr="007E3F0C">
        <w:rPr>
          <w:rFonts w:ascii="Times New Roman" w:hAnsi="Times New Roman" w:cs="Times New Roman"/>
          <w:sz w:val="24"/>
          <w:szCs w:val="24"/>
        </w:rPr>
        <w:t>,</w:t>
      </w:r>
      <w:r w:rsidR="00C66BF1" w:rsidRPr="007E3F0C">
        <w:rPr>
          <w:rFonts w:ascii="Times New Roman" w:hAnsi="Times New Roman" w:cs="Times New Roman"/>
          <w:sz w:val="24"/>
          <w:szCs w:val="24"/>
        </w:rPr>
        <w:t xml:space="preserve"> ceci est conforme aux </w:t>
      </w:r>
      <w:r w:rsidR="00A16744" w:rsidRPr="007E3F0C">
        <w:rPr>
          <w:rFonts w:ascii="Times New Roman" w:hAnsi="Times New Roman" w:cs="Times New Roman"/>
          <w:sz w:val="24"/>
          <w:szCs w:val="24"/>
        </w:rPr>
        <w:t>résultats</w:t>
      </w:r>
      <w:r w:rsidR="00C66BF1" w:rsidRPr="007E3F0C">
        <w:rPr>
          <w:rFonts w:ascii="Times New Roman" w:hAnsi="Times New Roman" w:cs="Times New Roman"/>
          <w:sz w:val="24"/>
          <w:szCs w:val="24"/>
        </w:rPr>
        <w:t xml:space="preserve"> de </w:t>
      </w:r>
      <w:r w:rsidRPr="007E3F0C">
        <w:rPr>
          <w:rFonts w:ascii="Times New Roman" w:hAnsi="Times New Roman" w:cs="Times New Roman"/>
          <w:sz w:val="24"/>
          <w:szCs w:val="24"/>
        </w:rPr>
        <w:t>Essiben et al [</w:t>
      </w:r>
      <w:r w:rsidR="00987913" w:rsidRPr="007E3F0C">
        <w:rPr>
          <w:rFonts w:ascii="Times New Roman" w:hAnsi="Times New Roman" w:cs="Times New Roman"/>
          <w:sz w:val="24"/>
          <w:szCs w:val="24"/>
        </w:rPr>
        <w:t>11</w:t>
      </w:r>
      <w:r w:rsidRPr="007E3F0C">
        <w:rPr>
          <w:rFonts w:ascii="Times New Roman" w:hAnsi="Times New Roman" w:cs="Times New Roman"/>
          <w:sz w:val="24"/>
          <w:szCs w:val="24"/>
        </w:rPr>
        <w:t>]</w:t>
      </w:r>
      <w:r w:rsidR="00C66BF1" w:rsidRPr="007E3F0C">
        <w:rPr>
          <w:rFonts w:ascii="Times New Roman" w:hAnsi="Times New Roman" w:cs="Times New Roman"/>
          <w:sz w:val="24"/>
          <w:szCs w:val="24"/>
        </w:rPr>
        <w:t xml:space="preserve"> dans une </w:t>
      </w:r>
      <w:r w:rsidR="006745A5" w:rsidRPr="007E3F0C">
        <w:rPr>
          <w:rFonts w:ascii="Times New Roman" w:hAnsi="Times New Roman" w:cs="Times New Roman"/>
          <w:sz w:val="24"/>
          <w:szCs w:val="24"/>
        </w:rPr>
        <w:t>étude</w:t>
      </w:r>
      <w:r w:rsidR="00C66BF1" w:rsidRPr="007E3F0C">
        <w:rPr>
          <w:rFonts w:ascii="Times New Roman" w:hAnsi="Times New Roman" w:cs="Times New Roman"/>
          <w:sz w:val="24"/>
          <w:szCs w:val="24"/>
        </w:rPr>
        <w:t xml:space="preserve"> communautaire </w:t>
      </w:r>
      <w:r w:rsidR="00A16744" w:rsidRPr="007E3F0C">
        <w:rPr>
          <w:rFonts w:ascii="Times New Roman" w:hAnsi="Times New Roman" w:cs="Times New Roman"/>
          <w:sz w:val="24"/>
          <w:szCs w:val="24"/>
        </w:rPr>
        <w:t>à</w:t>
      </w:r>
      <w:r w:rsidR="00C66BF1" w:rsidRPr="007E3F0C">
        <w:rPr>
          <w:rFonts w:ascii="Times New Roman" w:hAnsi="Times New Roman" w:cs="Times New Roman"/>
          <w:sz w:val="24"/>
          <w:szCs w:val="24"/>
        </w:rPr>
        <w:t xml:space="preserve"> </w:t>
      </w:r>
      <w:r w:rsidR="00A16744" w:rsidRPr="007E3F0C">
        <w:rPr>
          <w:rFonts w:ascii="Times New Roman" w:hAnsi="Times New Roman" w:cs="Times New Roman"/>
          <w:sz w:val="24"/>
          <w:szCs w:val="24"/>
        </w:rPr>
        <w:t>Yaoundé</w:t>
      </w:r>
      <w:r w:rsidR="00C66BF1" w:rsidRPr="007E3F0C">
        <w:rPr>
          <w:rFonts w:ascii="Times New Roman" w:hAnsi="Times New Roman" w:cs="Times New Roman"/>
          <w:sz w:val="24"/>
          <w:szCs w:val="24"/>
        </w:rPr>
        <w:t xml:space="preserve"> qui</w:t>
      </w:r>
      <w:r w:rsidRPr="007E3F0C">
        <w:rPr>
          <w:rFonts w:ascii="Times New Roman" w:hAnsi="Times New Roman" w:cs="Times New Roman"/>
          <w:sz w:val="24"/>
          <w:szCs w:val="24"/>
        </w:rPr>
        <w:t xml:space="preserve"> avaient trouvé que l’âge aux 1</w:t>
      </w:r>
      <w:r w:rsidRPr="007E3F0C">
        <w:rPr>
          <w:rFonts w:ascii="Times New Roman" w:hAnsi="Times New Roman" w:cs="Times New Roman"/>
          <w:sz w:val="24"/>
          <w:szCs w:val="24"/>
          <w:vertAlign w:val="superscript"/>
        </w:rPr>
        <w:t xml:space="preserve">ers </w:t>
      </w:r>
      <w:r w:rsidRPr="007E3F0C">
        <w:rPr>
          <w:rFonts w:ascii="Times New Roman" w:hAnsi="Times New Roman" w:cs="Times New Roman"/>
          <w:sz w:val="24"/>
          <w:szCs w:val="24"/>
        </w:rPr>
        <w:t xml:space="preserve">rapports sexuels était en moyenne de 15,1 ans. </w:t>
      </w:r>
      <w:r w:rsidR="006745A5" w:rsidRPr="007E3F0C">
        <w:rPr>
          <w:rFonts w:ascii="Times New Roman" w:hAnsi="Times New Roman" w:cs="Times New Roman"/>
          <w:sz w:val="24"/>
          <w:szCs w:val="24"/>
        </w:rPr>
        <w:t xml:space="preserve">Dans notre </w:t>
      </w:r>
      <w:r w:rsidR="00987913" w:rsidRPr="007E3F0C">
        <w:rPr>
          <w:rFonts w:ascii="Times New Roman" w:hAnsi="Times New Roman" w:cs="Times New Roman"/>
          <w:sz w:val="24"/>
          <w:szCs w:val="24"/>
        </w:rPr>
        <w:t>étude</w:t>
      </w:r>
      <w:r w:rsidR="006745A5" w:rsidRPr="007E3F0C">
        <w:rPr>
          <w:rFonts w:ascii="Times New Roman" w:hAnsi="Times New Roman" w:cs="Times New Roman"/>
          <w:sz w:val="24"/>
          <w:szCs w:val="24"/>
        </w:rPr>
        <w:t>, le</w:t>
      </w:r>
      <w:r w:rsidRPr="007E3F0C" w:rsidDel="00A16744">
        <w:rPr>
          <w:rFonts w:ascii="Times New Roman" w:hAnsi="Times New Roman" w:cs="Times New Roman"/>
          <w:sz w:val="24"/>
          <w:szCs w:val="24"/>
        </w:rPr>
        <w:t xml:space="preserve">s élèves étaient majoritaires. </w:t>
      </w:r>
      <w:r w:rsidR="00BF0B87" w:rsidRPr="007E3F0C">
        <w:rPr>
          <w:rFonts w:ascii="Times New Roman" w:hAnsi="Times New Roman" w:cs="Times New Roman"/>
          <w:sz w:val="24"/>
          <w:szCs w:val="24"/>
        </w:rPr>
        <w:t>Selon Foumane et al en 2013 [</w:t>
      </w:r>
      <w:r w:rsidR="00987913" w:rsidRPr="007E3F0C">
        <w:rPr>
          <w:rFonts w:ascii="Times New Roman" w:hAnsi="Times New Roman" w:cs="Times New Roman"/>
          <w:sz w:val="24"/>
          <w:szCs w:val="24"/>
        </w:rPr>
        <w:t>12</w:t>
      </w:r>
      <w:r w:rsidR="00BF0B87" w:rsidRPr="007E3F0C">
        <w:rPr>
          <w:rFonts w:ascii="Times New Roman" w:hAnsi="Times New Roman" w:cs="Times New Roman"/>
          <w:sz w:val="24"/>
          <w:szCs w:val="24"/>
        </w:rPr>
        <w:t>], 21,3% des élèves à Yaoundé admettaient être déjà sexuellement actives et 64,3% d’entre eux avaient eu leurs 1</w:t>
      </w:r>
      <w:r w:rsidR="00BF0B87" w:rsidRPr="007E3F0C">
        <w:rPr>
          <w:rFonts w:ascii="Times New Roman" w:hAnsi="Times New Roman" w:cs="Times New Roman"/>
          <w:sz w:val="24"/>
          <w:szCs w:val="24"/>
          <w:vertAlign w:val="superscript"/>
        </w:rPr>
        <w:t xml:space="preserve">ers </w:t>
      </w:r>
      <w:r w:rsidR="00BF0B87" w:rsidRPr="007E3F0C">
        <w:rPr>
          <w:rFonts w:ascii="Times New Roman" w:hAnsi="Times New Roman" w:cs="Times New Roman"/>
          <w:sz w:val="24"/>
          <w:szCs w:val="24"/>
        </w:rPr>
        <w:t>rapports sexuels entre 10 et 16 ans.</w:t>
      </w:r>
      <w:r w:rsidR="00F217E2" w:rsidRPr="007E3F0C">
        <w:rPr>
          <w:rFonts w:ascii="Times New Roman" w:hAnsi="Times New Roman" w:cs="Times New Roman"/>
          <w:sz w:val="24"/>
          <w:szCs w:val="24"/>
        </w:rPr>
        <w:t xml:space="preserve"> </w:t>
      </w:r>
    </w:p>
    <w:p w:rsidR="001D7CA7" w:rsidRPr="007E3F0C" w:rsidRDefault="002B7FB5" w:rsidP="00F43EF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E3F0C">
        <w:rPr>
          <w:rFonts w:ascii="Times New Roman" w:eastAsia="Times New Roman" w:hAnsi="Times New Roman" w:cs="Times New Roman"/>
          <w:sz w:val="24"/>
          <w:szCs w:val="24"/>
        </w:rPr>
        <w:lastRenderedPageBreak/>
        <w:t xml:space="preserve">L'activité sexuelle précoce est un facteur de risque bien connu d’instabilité sexuelle et sociale pouvant induire d’autres comportements à risque comme le multipartenariat avec des conséquences dramatiques parmi lesquelles les grossesses indésirables, les avortements à risque, les infections sexuellement transmissibles </w:t>
      </w:r>
      <w:r w:rsidR="00E52FEA" w:rsidRPr="007E3F0C">
        <w:rPr>
          <w:rFonts w:ascii="Times New Roman" w:eastAsia="Times New Roman" w:hAnsi="Times New Roman" w:cs="Times New Roman"/>
          <w:sz w:val="24"/>
          <w:szCs w:val="24"/>
        </w:rPr>
        <w:t>[12, 13, 14]</w:t>
      </w:r>
      <w:r w:rsidRPr="007E3F0C">
        <w:rPr>
          <w:rFonts w:ascii="Times New Roman" w:eastAsia="Times New Roman" w:hAnsi="Times New Roman" w:cs="Times New Roman"/>
          <w:sz w:val="24"/>
          <w:szCs w:val="24"/>
        </w:rPr>
        <w:t>.</w:t>
      </w:r>
      <w:r w:rsidR="008F6174" w:rsidRPr="007E3F0C">
        <w:rPr>
          <w:rFonts w:ascii="Times New Roman" w:eastAsia="Times New Roman" w:hAnsi="Times New Roman" w:cs="Times New Roman"/>
          <w:sz w:val="24"/>
          <w:szCs w:val="24"/>
        </w:rPr>
        <w:t xml:space="preserve"> </w:t>
      </w:r>
      <w:r w:rsidR="001D7CA7" w:rsidRPr="007E3F0C">
        <w:rPr>
          <w:rFonts w:ascii="Times New Roman" w:eastAsia="Times New Roman" w:hAnsi="Times New Roman" w:cs="Times New Roman"/>
          <w:sz w:val="24"/>
          <w:szCs w:val="24"/>
        </w:rPr>
        <w:t xml:space="preserve">En fait, il a été montre que les rapports sexuels précoces peuvent être associés à des relations sexuelles non protégées et non planifiées et </w:t>
      </w:r>
      <w:r w:rsidR="006745A5" w:rsidRPr="007E3F0C">
        <w:rPr>
          <w:rFonts w:ascii="Times New Roman" w:eastAsia="Times New Roman" w:hAnsi="Times New Roman" w:cs="Times New Roman"/>
          <w:sz w:val="24"/>
          <w:szCs w:val="24"/>
        </w:rPr>
        <w:t>à</w:t>
      </w:r>
      <w:r w:rsidR="001D7CA7" w:rsidRPr="007E3F0C">
        <w:rPr>
          <w:rFonts w:ascii="Times New Roman" w:eastAsia="Times New Roman" w:hAnsi="Times New Roman" w:cs="Times New Roman"/>
          <w:sz w:val="24"/>
          <w:szCs w:val="24"/>
        </w:rPr>
        <w:t xml:space="preserve"> des partenaires sexuels occasionnels et multiples </w:t>
      </w:r>
      <w:r w:rsidR="00E52FEA" w:rsidRPr="007E3F0C">
        <w:rPr>
          <w:rFonts w:ascii="Times New Roman" w:eastAsia="Times New Roman" w:hAnsi="Times New Roman" w:cs="Times New Roman"/>
          <w:sz w:val="24"/>
          <w:szCs w:val="24"/>
        </w:rPr>
        <w:t>[16]</w:t>
      </w:r>
    </w:p>
    <w:p w:rsidR="00417527" w:rsidRPr="007E3F0C" w:rsidRDefault="008F6174" w:rsidP="00F43EF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F0C">
        <w:rPr>
          <w:rFonts w:ascii="Times New Roman" w:eastAsia="Times New Roman" w:hAnsi="Times New Roman" w:cs="Times New Roman"/>
          <w:sz w:val="24"/>
          <w:szCs w:val="24"/>
        </w:rPr>
        <w:t xml:space="preserve">Nous avons </w:t>
      </w:r>
      <w:r w:rsidR="00C93EB9" w:rsidRPr="007E3F0C">
        <w:rPr>
          <w:rFonts w:ascii="Times New Roman" w:eastAsia="Times New Roman" w:hAnsi="Times New Roman" w:cs="Times New Roman"/>
          <w:sz w:val="24"/>
          <w:szCs w:val="24"/>
        </w:rPr>
        <w:t>trouvé</w:t>
      </w:r>
      <w:r w:rsidRPr="007E3F0C">
        <w:rPr>
          <w:rFonts w:ascii="Times New Roman" w:eastAsia="Times New Roman" w:hAnsi="Times New Roman" w:cs="Times New Roman"/>
          <w:sz w:val="24"/>
          <w:szCs w:val="24"/>
        </w:rPr>
        <w:t xml:space="preserve"> que 93,1% des adolescentes qui avaient consult</w:t>
      </w:r>
      <w:r w:rsidR="00C93EB9" w:rsidRPr="007E3F0C">
        <w:rPr>
          <w:rFonts w:ascii="Times New Roman" w:eastAsia="Times New Roman" w:hAnsi="Times New Roman" w:cs="Times New Roman"/>
          <w:sz w:val="24"/>
          <w:szCs w:val="24"/>
        </w:rPr>
        <w:t>é</w:t>
      </w:r>
      <w:r w:rsidRPr="007E3F0C">
        <w:rPr>
          <w:rFonts w:ascii="Times New Roman" w:eastAsia="Times New Roman" w:hAnsi="Times New Roman" w:cs="Times New Roman"/>
          <w:sz w:val="24"/>
          <w:szCs w:val="24"/>
        </w:rPr>
        <w:t xml:space="preserve"> notre clinique avaient déjà eu au moins un partenaire sexuel </w:t>
      </w:r>
      <w:r w:rsidR="00C93EB9" w:rsidRPr="007E3F0C">
        <w:rPr>
          <w:rFonts w:ascii="Times New Roman" w:eastAsia="Times New Roman" w:hAnsi="Times New Roman" w:cs="Times New Roman"/>
          <w:sz w:val="24"/>
          <w:szCs w:val="24"/>
        </w:rPr>
        <w:t>avec 50</w:t>
      </w:r>
      <w:r w:rsidR="00C93EB9" w:rsidRPr="007E3F0C">
        <w:rPr>
          <w:rFonts w:ascii="Times New Roman" w:hAnsi="Times New Roman" w:cs="Times New Roman"/>
          <w:sz w:val="24"/>
          <w:szCs w:val="24"/>
        </w:rPr>
        <w:t xml:space="preserve">,4% ayant déjà contracté au moins une grossesse. Ce taux est aussi élevé </w:t>
      </w:r>
      <w:r w:rsidR="006745A5" w:rsidRPr="007E3F0C">
        <w:rPr>
          <w:rFonts w:ascii="Times New Roman" w:hAnsi="Times New Roman" w:cs="Times New Roman"/>
          <w:sz w:val="24"/>
          <w:szCs w:val="24"/>
        </w:rPr>
        <w:t xml:space="preserve">parce que </w:t>
      </w:r>
      <w:r w:rsidR="00C93EB9" w:rsidRPr="007E3F0C">
        <w:rPr>
          <w:rFonts w:ascii="Times New Roman" w:hAnsi="Times New Roman" w:cs="Times New Roman"/>
          <w:sz w:val="24"/>
          <w:szCs w:val="24"/>
        </w:rPr>
        <w:t xml:space="preserve">nous recevons également les adolescentes venues en consultation prénatale. </w:t>
      </w:r>
      <w:r w:rsidR="00FA5E3A" w:rsidRPr="007E3F0C">
        <w:rPr>
          <w:rFonts w:ascii="Times New Roman" w:hAnsi="Times New Roman" w:cs="Times New Roman"/>
          <w:sz w:val="24"/>
          <w:szCs w:val="24"/>
        </w:rPr>
        <w:t xml:space="preserve">Parmi les adolescentes que nous avons reçues, 18,5% avaient déjà eu un avortement., Selon des études corroborantes, environ 2 grossesses sur 3 chez les adolescentes se terminent par un avortement provoqué </w:t>
      </w:r>
      <w:r w:rsidR="00340598" w:rsidRPr="007E3F0C">
        <w:rPr>
          <w:rFonts w:ascii="Times New Roman" w:hAnsi="Times New Roman" w:cs="Times New Roman"/>
          <w:sz w:val="24"/>
          <w:szCs w:val="24"/>
        </w:rPr>
        <w:t>[11, 12]</w:t>
      </w:r>
      <w:r w:rsidR="006745A5" w:rsidRPr="007E3F0C">
        <w:rPr>
          <w:rFonts w:ascii="Times New Roman" w:hAnsi="Times New Roman" w:cs="Times New Roman"/>
          <w:sz w:val="24"/>
          <w:szCs w:val="24"/>
        </w:rPr>
        <w:t xml:space="preserve">. </w:t>
      </w:r>
      <w:r w:rsidR="00FA5E3A" w:rsidRPr="007E3F0C">
        <w:rPr>
          <w:rFonts w:ascii="Times New Roman" w:hAnsi="Times New Roman" w:cs="Times New Roman"/>
          <w:sz w:val="24"/>
          <w:szCs w:val="24"/>
        </w:rPr>
        <w:t xml:space="preserve">Nous utilisons notre clinique pour accompagner les adolescentes enceintes pendant leur suivi prénatal. C’est ce qui explique qu’une adolescente sur 4 </w:t>
      </w:r>
      <w:r w:rsidR="00173B2F" w:rsidRPr="007E3F0C">
        <w:rPr>
          <w:rFonts w:ascii="Times New Roman" w:hAnsi="Times New Roman" w:cs="Times New Roman"/>
          <w:sz w:val="24"/>
          <w:szCs w:val="24"/>
        </w:rPr>
        <w:t>consultait</w:t>
      </w:r>
      <w:r w:rsidR="00FA5E3A" w:rsidRPr="007E3F0C">
        <w:rPr>
          <w:rFonts w:ascii="Times New Roman" w:hAnsi="Times New Roman" w:cs="Times New Roman"/>
          <w:sz w:val="24"/>
          <w:szCs w:val="24"/>
        </w:rPr>
        <w:t xml:space="preserve"> dans le cadre des conseils liés au suivi prénatal. </w:t>
      </w:r>
      <w:r w:rsidR="00173B2F" w:rsidRPr="007E3F0C">
        <w:rPr>
          <w:rFonts w:ascii="Times New Roman" w:hAnsi="Times New Roman" w:cs="Times New Roman"/>
          <w:sz w:val="24"/>
          <w:szCs w:val="24"/>
        </w:rPr>
        <w:t xml:space="preserve"> </w:t>
      </w:r>
      <w:r w:rsidR="00A85302" w:rsidRPr="007E3F0C">
        <w:rPr>
          <w:rFonts w:ascii="Times New Roman" w:hAnsi="Times New Roman" w:cs="Times New Roman"/>
          <w:sz w:val="24"/>
          <w:szCs w:val="24"/>
        </w:rPr>
        <w:t xml:space="preserve">Les adolescents sous utilisent les services des sante </w:t>
      </w:r>
      <w:r w:rsidR="00BF4587" w:rsidRPr="007E3F0C">
        <w:rPr>
          <w:rFonts w:ascii="Times New Roman" w:hAnsi="Times New Roman" w:cs="Times New Roman"/>
          <w:sz w:val="24"/>
          <w:szCs w:val="24"/>
        </w:rPr>
        <w:t>sexuelle et reproductive [</w:t>
      </w:r>
      <w:r w:rsidR="00340598" w:rsidRPr="007E3F0C">
        <w:rPr>
          <w:rFonts w:ascii="Times New Roman" w:hAnsi="Times New Roman" w:cs="Times New Roman"/>
          <w:sz w:val="24"/>
          <w:szCs w:val="24"/>
        </w:rPr>
        <w:t>8</w:t>
      </w:r>
      <w:r w:rsidR="00BF4587" w:rsidRPr="007E3F0C">
        <w:rPr>
          <w:rFonts w:ascii="Times New Roman" w:hAnsi="Times New Roman" w:cs="Times New Roman"/>
          <w:sz w:val="24"/>
          <w:szCs w:val="24"/>
        </w:rPr>
        <w:t xml:space="preserve">, </w:t>
      </w:r>
      <w:r w:rsidR="00340598" w:rsidRPr="007E3F0C">
        <w:rPr>
          <w:rFonts w:ascii="Times New Roman" w:hAnsi="Times New Roman" w:cs="Times New Roman"/>
          <w:sz w:val="24"/>
          <w:szCs w:val="24"/>
        </w:rPr>
        <w:t>17</w:t>
      </w:r>
      <w:r w:rsidR="00BF4587" w:rsidRPr="007E3F0C">
        <w:rPr>
          <w:rFonts w:ascii="Times New Roman" w:hAnsi="Times New Roman" w:cs="Times New Roman"/>
          <w:sz w:val="24"/>
          <w:szCs w:val="24"/>
        </w:rPr>
        <w:t xml:space="preserve">]. </w:t>
      </w:r>
      <w:r w:rsidR="00FA5E3A" w:rsidRPr="007E3F0C">
        <w:rPr>
          <w:rFonts w:ascii="Times New Roman" w:hAnsi="Times New Roman" w:cs="Times New Roman"/>
          <w:sz w:val="24"/>
          <w:szCs w:val="24"/>
        </w:rPr>
        <w:t xml:space="preserve">Ceci est </w:t>
      </w:r>
      <w:r w:rsidR="00BF4587" w:rsidRPr="007E3F0C">
        <w:rPr>
          <w:rFonts w:ascii="Times New Roman" w:hAnsi="Times New Roman" w:cs="Times New Roman"/>
          <w:sz w:val="24"/>
          <w:szCs w:val="24"/>
        </w:rPr>
        <w:t xml:space="preserve">entre autre </w:t>
      </w:r>
      <w:r w:rsidR="00FA5E3A" w:rsidRPr="007E3F0C">
        <w:rPr>
          <w:rFonts w:ascii="Times New Roman" w:hAnsi="Times New Roman" w:cs="Times New Roman"/>
          <w:sz w:val="24"/>
          <w:szCs w:val="24"/>
        </w:rPr>
        <w:t xml:space="preserve">une </w:t>
      </w:r>
      <w:r w:rsidR="00173B2F" w:rsidRPr="007E3F0C">
        <w:rPr>
          <w:rFonts w:ascii="Times New Roman" w:hAnsi="Times New Roman" w:cs="Times New Roman"/>
          <w:sz w:val="24"/>
          <w:szCs w:val="24"/>
        </w:rPr>
        <w:t>stratégie</w:t>
      </w:r>
      <w:r w:rsidR="00FA5E3A" w:rsidRPr="007E3F0C">
        <w:rPr>
          <w:rFonts w:ascii="Times New Roman" w:hAnsi="Times New Roman" w:cs="Times New Roman"/>
          <w:sz w:val="24"/>
          <w:szCs w:val="24"/>
        </w:rPr>
        <w:t xml:space="preserve"> visant </w:t>
      </w:r>
      <w:r w:rsidR="00173B2F" w:rsidRPr="007E3F0C">
        <w:rPr>
          <w:rFonts w:ascii="Times New Roman" w:hAnsi="Times New Roman" w:cs="Times New Roman"/>
          <w:sz w:val="24"/>
          <w:szCs w:val="24"/>
        </w:rPr>
        <w:t>à</w:t>
      </w:r>
      <w:r w:rsidR="00FA5E3A" w:rsidRPr="007E3F0C">
        <w:rPr>
          <w:rFonts w:ascii="Times New Roman" w:hAnsi="Times New Roman" w:cs="Times New Roman"/>
          <w:sz w:val="24"/>
          <w:szCs w:val="24"/>
        </w:rPr>
        <w:t xml:space="preserve"> </w:t>
      </w:r>
      <w:r w:rsidR="00173B2F" w:rsidRPr="007E3F0C">
        <w:rPr>
          <w:rFonts w:ascii="Times New Roman" w:hAnsi="Times New Roman" w:cs="Times New Roman"/>
          <w:sz w:val="24"/>
          <w:szCs w:val="24"/>
        </w:rPr>
        <w:t xml:space="preserve">améliorer la </w:t>
      </w:r>
      <w:r w:rsidR="00BF4587" w:rsidRPr="007E3F0C">
        <w:rPr>
          <w:rFonts w:ascii="Times New Roman" w:hAnsi="Times New Roman" w:cs="Times New Roman"/>
          <w:sz w:val="24"/>
          <w:szCs w:val="24"/>
        </w:rPr>
        <w:t>promotion des services de santé pou</w:t>
      </w:r>
      <w:r w:rsidR="00173B2F" w:rsidRPr="007E3F0C">
        <w:rPr>
          <w:rFonts w:ascii="Times New Roman" w:hAnsi="Times New Roman" w:cs="Times New Roman"/>
          <w:sz w:val="24"/>
          <w:szCs w:val="24"/>
        </w:rPr>
        <w:t>r les adolescents</w:t>
      </w:r>
      <w:r w:rsidR="00BF4587" w:rsidRPr="007E3F0C">
        <w:rPr>
          <w:rFonts w:ascii="Times New Roman" w:hAnsi="Times New Roman" w:cs="Times New Roman"/>
          <w:sz w:val="24"/>
          <w:szCs w:val="24"/>
        </w:rPr>
        <w:t xml:space="preserve"> en plus de personnaliser la prise en charge de ces adolescentes enceintes</w:t>
      </w:r>
      <w:r w:rsidR="00173B2F" w:rsidRPr="007E3F0C">
        <w:rPr>
          <w:rFonts w:ascii="Times New Roman" w:hAnsi="Times New Roman" w:cs="Times New Roman"/>
          <w:sz w:val="24"/>
          <w:szCs w:val="24"/>
        </w:rPr>
        <w:t xml:space="preserve">. Encourager les adolescents à consulter les services de santé reproductive et sexuelle est un </w:t>
      </w:r>
      <w:r w:rsidR="00BF4587" w:rsidRPr="007E3F0C">
        <w:rPr>
          <w:rFonts w:ascii="Times New Roman" w:hAnsi="Times New Roman" w:cs="Times New Roman"/>
          <w:sz w:val="24"/>
          <w:szCs w:val="24"/>
        </w:rPr>
        <w:t>défi</w:t>
      </w:r>
      <w:r w:rsidR="00173B2F" w:rsidRPr="007E3F0C">
        <w:rPr>
          <w:rFonts w:ascii="Times New Roman" w:hAnsi="Times New Roman" w:cs="Times New Roman"/>
          <w:sz w:val="24"/>
          <w:szCs w:val="24"/>
        </w:rPr>
        <w:t>. L’une des raisons de la faible utilisation des services sant</w:t>
      </w:r>
      <w:r w:rsidR="00060F65" w:rsidRPr="007E3F0C">
        <w:rPr>
          <w:rFonts w:ascii="Times New Roman" w:hAnsi="Times New Roman" w:cs="Times New Roman"/>
          <w:sz w:val="24"/>
          <w:szCs w:val="24"/>
        </w:rPr>
        <w:t>é</w:t>
      </w:r>
      <w:r w:rsidR="00173B2F" w:rsidRPr="007E3F0C">
        <w:rPr>
          <w:rFonts w:ascii="Times New Roman" w:hAnsi="Times New Roman" w:cs="Times New Roman"/>
          <w:sz w:val="24"/>
          <w:szCs w:val="24"/>
        </w:rPr>
        <w:t xml:space="preserve"> est l’ignorance de leur </w:t>
      </w:r>
      <w:r w:rsidR="00BF4587" w:rsidRPr="007E3F0C">
        <w:rPr>
          <w:rFonts w:ascii="Times New Roman" w:hAnsi="Times New Roman" w:cs="Times New Roman"/>
          <w:sz w:val="24"/>
          <w:szCs w:val="24"/>
        </w:rPr>
        <w:t xml:space="preserve">existence. </w:t>
      </w:r>
    </w:p>
    <w:p w:rsidR="00060F65" w:rsidRPr="007E3F0C" w:rsidRDefault="00165355" w:rsidP="00F43EF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fr-CM"/>
        </w:rPr>
      </w:pPr>
      <w:r w:rsidRPr="007E3F0C">
        <w:rPr>
          <w:rFonts w:ascii="Times New Roman" w:hAnsi="Times New Roman" w:cs="Times New Roman"/>
          <w:sz w:val="24"/>
          <w:szCs w:val="24"/>
        </w:rPr>
        <w:t>Les do</w:t>
      </w:r>
      <w:r w:rsidR="00081147" w:rsidRPr="007E3F0C">
        <w:rPr>
          <w:rFonts w:ascii="Times New Roman" w:hAnsi="Times New Roman" w:cs="Times New Roman"/>
          <w:sz w:val="24"/>
          <w:szCs w:val="24"/>
        </w:rPr>
        <w:t>u</w:t>
      </w:r>
      <w:r w:rsidRPr="007E3F0C">
        <w:rPr>
          <w:rFonts w:ascii="Times New Roman" w:hAnsi="Times New Roman" w:cs="Times New Roman"/>
          <w:sz w:val="24"/>
          <w:szCs w:val="24"/>
        </w:rPr>
        <w:t xml:space="preserve">leurs pelviennes </w:t>
      </w:r>
      <w:r w:rsidR="00417527" w:rsidRPr="007E3F0C">
        <w:rPr>
          <w:rFonts w:ascii="Times New Roman" w:hAnsi="Times New Roman" w:cs="Times New Roman"/>
          <w:sz w:val="24"/>
          <w:szCs w:val="24"/>
        </w:rPr>
        <w:t>s</w:t>
      </w:r>
      <w:r w:rsidRPr="007E3F0C">
        <w:rPr>
          <w:rFonts w:ascii="Times New Roman" w:hAnsi="Times New Roman" w:cs="Times New Roman"/>
          <w:sz w:val="24"/>
          <w:szCs w:val="24"/>
        </w:rPr>
        <w:t xml:space="preserve">ont </w:t>
      </w:r>
      <w:r w:rsidR="00417527" w:rsidRPr="007E3F0C">
        <w:rPr>
          <w:rFonts w:ascii="Times New Roman" w:hAnsi="Times New Roman" w:cs="Times New Roman"/>
          <w:sz w:val="24"/>
          <w:szCs w:val="24"/>
        </w:rPr>
        <w:t xml:space="preserve">un </w:t>
      </w:r>
      <w:r w:rsidRPr="007E3F0C">
        <w:rPr>
          <w:rFonts w:ascii="Times New Roman" w:hAnsi="Times New Roman" w:cs="Times New Roman"/>
          <w:sz w:val="24"/>
          <w:szCs w:val="24"/>
        </w:rPr>
        <w:t xml:space="preserve">motif de </w:t>
      </w:r>
      <w:r w:rsidR="00081147" w:rsidRPr="007E3F0C">
        <w:rPr>
          <w:rFonts w:ascii="Times New Roman" w:hAnsi="Times New Roman" w:cs="Times New Roman"/>
          <w:sz w:val="24"/>
          <w:szCs w:val="24"/>
        </w:rPr>
        <w:t>fréquentation</w:t>
      </w:r>
      <w:r w:rsidRPr="007E3F0C">
        <w:rPr>
          <w:rFonts w:ascii="Times New Roman" w:hAnsi="Times New Roman" w:cs="Times New Roman"/>
          <w:sz w:val="24"/>
          <w:szCs w:val="24"/>
        </w:rPr>
        <w:t xml:space="preserve"> </w:t>
      </w:r>
      <w:r w:rsidR="00081147" w:rsidRPr="007E3F0C">
        <w:rPr>
          <w:rFonts w:ascii="Times New Roman" w:hAnsi="Times New Roman" w:cs="Times New Roman"/>
          <w:sz w:val="24"/>
          <w:szCs w:val="24"/>
        </w:rPr>
        <w:t>fréquent</w:t>
      </w:r>
      <w:r w:rsidRPr="007E3F0C">
        <w:rPr>
          <w:rFonts w:ascii="Times New Roman" w:hAnsi="Times New Roman" w:cs="Times New Roman"/>
          <w:sz w:val="24"/>
          <w:szCs w:val="24"/>
        </w:rPr>
        <w:t xml:space="preserve"> de notre clinique. </w:t>
      </w:r>
      <w:r w:rsidR="00081147" w:rsidRPr="007E3F0C">
        <w:rPr>
          <w:rFonts w:ascii="Times New Roman" w:hAnsi="Times New Roman" w:cs="Times New Roman"/>
          <w:sz w:val="24"/>
          <w:szCs w:val="24"/>
        </w:rPr>
        <w:t>Elles ont représenté 18,5% des plaintes.</w:t>
      </w:r>
      <w:r w:rsidR="005D4892" w:rsidRPr="007E3F0C">
        <w:rPr>
          <w:rFonts w:ascii="Times New Roman" w:hAnsi="Times New Roman" w:cs="Times New Roman"/>
          <w:sz w:val="24"/>
          <w:szCs w:val="24"/>
        </w:rPr>
        <w:t xml:space="preserve"> La prévalence des dysménorrhées était de 50,4%. D’autres auteurs avaient trouvé des prévalences plus élevées</w:t>
      </w:r>
      <w:r w:rsidR="0065695B" w:rsidRPr="007E3F0C">
        <w:rPr>
          <w:rFonts w:ascii="Times New Roman" w:hAnsi="Times New Roman" w:cs="Times New Roman"/>
          <w:sz w:val="24"/>
          <w:szCs w:val="24"/>
        </w:rPr>
        <w:t xml:space="preserve"> </w:t>
      </w:r>
      <w:r w:rsidR="00340598" w:rsidRPr="007E3F0C">
        <w:rPr>
          <w:rFonts w:ascii="Times New Roman" w:hAnsi="Times New Roman" w:cs="Times New Roman"/>
          <w:sz w:val="24"/>
          <w:szCs w:val="24"/>
        </w:rPr>
        <w:t>[18, 19]</w:t>
      </w:r>
      <w:r w:rsidR="0065695B" w:rsidRPr="007E3F0C">
        <w:rPr>
          <w:rFonts w:ascii="Times New Roman" w:hAnsi="Times New Roman" w:cs="Times New Roman"/>
          <w:sz w:val="24"/>
          <w:szCs w:val="24"/>
        </w:rPr>
        <w:t xml:space="preserve">. Elles </w:t>
      </w:r>
      <w:r w:rsidR="00417527" w:rsidRPr="007E3F0C">
        <w:rPr>
          <w:rFonts w:ascii="Times New Roman" w:hAnsi="Times New Roman" w:cs="Times New Roman"/>
          <w:sz w:val="24"/>
          <w:szCs w:val="24"/>
        </w:rPr>
        <w:t>peuvent entrainer</w:t>
      </w:r>
      <w:r w:rsidR="0065695B" w:rsidRPr="007E3F0C">
        <w:rPr>
          <w:rFonts w:ascii="Times New Roman" w:hAnsi="Times New Roman" w:cs="Times New Roman"/>
          <w:sz w:val="24"/>
          <w:szCs w:val="24"/>
        </w:rPr>
        <w:t xml:space="preserve"> </w:t>
      </w:r>
      <w:r w:rsidR="00397CE2" w:rsidRPr="007E3F0C">
        <w:rPr>
          <w:rFonts w:ascii="Times New Roman" w:hAnsi="Times New Roman" w:cs="Times New Roman"/>
          <w:sz w:val="24"/>
          <w:szCs w:val="24"/>
        </w:rPr>
        <w:t xml:space="preserve">un </w:t>
      </w:r>
      <w:r w:rsidR="0065695B" w:rsidRPr="007E3F0C">
        <w:rPr>
          <w:rFonts w:ascii="Times New Roman" w:hAnsi="Times New Roman" w:cs="Times New Roman"/>
          <w:sz w:val="24"/>
          <w:szCs w:val="24"/>
        </w:rPr>
        <w:t xml:space="preserve">absentéisme scolaire </w:t>
      </w:r>
      <w:r w:rsidR="00340598" w:rsidRPr="007E3F0C">
        <w:rPr>
          <w:rFonts w:ascii="Times New Roman" w:hAnsi="Times New Roman" w:cs="Times New Roman"/>
          <w:sz w:val="24"/>
          <w:szCs w:val="24"/>
        </w:rPr>
        <w:t>[20]</w:t>
      </w:r>
      <w:r w:rsidR="0065695B" w:rsidRPr="007E3F0C">
        <w:rPr>
          <w:rFonts w:ascii="Times New Roman" w:hAnsi="Times New Roman" w:cs="Times New Roman"/>
          <w:sz w:val="24"/>
          <w:szCs w:val="24"/>
        </w:rPr>
        <w:t xml:space="preserve">. </w:t>
      </w:r>
      <w:r w:rsidR="00081147" w:rsidRPr="007E3F0C">
        <w:rPr>
          <w:rFonts w:ascii="Times New Roman" w:hAnsi="Times New Roman" w:cs="Times New Roman"/>
          <w:sz w:val="24"/>
          <w:szCs w:val="24"/>
        </w:rPr>
        <w:t xml:space="preserve">Leur prise en charge </w:t>
      </w:r>
      <w:r w:rsidR="0065695B" w:rsidRPr="007E3F0C">
        <w:rPr>
          <w:rFonts w:ascii="Times New Roman" w:hAnsi="Times New Roman" w:cs="Times New Roman"/>
          <w:sz w:val="24"/>
          <w:szCs w:val="24"/>
        </w:rPr>
        <w:t xml:space="preserve">surtout quand elles sont chroniques </w:t>
      </w:r>
      <w:r w:rsidR="00081147" w:rsidRPr="007E3F0C">
        <w:rPr>
          <w:rFonts w:ascii="Times New Roman" w:hAnsi="Times New Roman" w:cs="Times New Roman"/>
          <w:sz w:val="24"/>
          <w:szCs w:val="24"/>
        </w:rPr>
        <w:t xml:space="preserve">est complexe du fait de l’imbrication des aspects physiques et </w:t>
      </w:r>
      <w:r w:rsidR="0065695B" w:rsidRPr="007E3F0C">
        <w:rPr>
          <w:rFonts w:ascii="Times New Roman" w:hAnsi="Times New Roman" w:cs="Times New Roman"/>
          <w:sz w:val="24"/>
          <w:szCs w:val="24"/>
        </w:rPr>
        <w:t>émotionnels</w:t>
      </w:r>
      <w:r w:rsidR="00081147" w:rsidRPr="007E3F0C">
        <w:rPr>
          <w:rFonts w:ascii="Times New Roman" w:hAnsi="Times New Roman" w:cs="Times New Roman"/>
          <w:sz w:val="24"/>
          <w:szCs w:val="24"/>
        </w:rPr>
        <w:t xml:space="preserve"> de </w:t>
      </w:r>
      <w:r w:rsidR="00122E00" w:rsidRPr="007E3F0C">
        <w:rPr>
          <w:rFonts w:ascii="Times New Roman" w:hAnsi="Times New Roman" w:cs="Times New Roman"/>
          <w:sz w:val="24"/>
          <w:szCs w:val="24"/>
        </w:rPr>
        <w:t>même</w:t>
      </w:r>
      <w:r w:rsidR="00081147" w:rsidRPr="007E3F0C">
        <w:rPr>
          <w:rFonts w:ascii="Times New Roman" w:hAnsi="Times New Roman" w:cs="Times New Roman"/>
          <w:sz w:val="24"/>
          <w:szCs w:val="24"/>
        </w:rPr>
        <w:t xml:space="preserve"> que de l’</w:t>
      </w:r>
      <w:r w:rsidR="0091338B" w:rsidRPr="007E3F0C">
        <w:rPr>
          <w:rFonts w:ascii="Times New Roman" w:hAnsi="Times New Roman" w:cs="Times New Roman"/>
          <w:sz w:val="24"/>
          <w:szCs w:val="24"/>
        </w:rPr>
        <w:t>inquiétude</w:t>
      </w:r>
      <w:r w:rsidR="00081147" w:rsidRPr="007E3F0C">
        <w:rPr>
          <w:rFonts w:ascii="Times New Roman" w:hAnsi="Times New Roman" w:cs="Times New Roman"/>
          <w:sz w:val="24"/>
          <w:szCs w:val="24"/>
        </w:rPr>
        <w:t xml:space="preserve"> concernant l</w:t>
      </w:r>
      <w:r w:rsidR="00397CE2" w:rsidRPr="007E3F0C">
        <w:rPr>
          <w:rFonts w:ascii="Times New Roman" w:hAnsi="Times New Roman" w:cs="Times New Roman"/>
          <w:sz w:val="24"/>
          <w:szCs w:val="24"/>
        </w:rPr>
        <w:t>eur</w:t>
      </w:r>
      <w:r w:rsidR="00081147" w:rsidRPr="007E3F0C">
        <w:rPr>
          <w:rFonts w:ascii="Times New Roman" w:hAnsi="Times New Roman" w:cs="Times New Roman"/>
          <w:sz w:val="24"/>
          <w:szCs w:val="24"/>
        </w:rPr>
        <w:t xml:space="preserve"> </w:t>
      </w:r>
      <w:r w:rsidR="0091338B" w:rsidRPr="007E3F0C">
        <w:rPr>
          <w:rFonts w:ascii="Times New Roman" w:hAnsi="Times New Roman" w:cs="Times New Roman"/>
          <w:sz w:val="24"/>
          <w:szCs w:val="24"/>
        </w:rPr>
        <w:t>sexualité</w:t>
      </w:r>
      <w:r w:rsidR="00397CE2" w:rsidRPr="007E3F0C">
        <w:rPr>
          <w:rFonts w:ascii="Times New Roman" w:hAnsi="Times New Roman" w:cs="Times New Roman"/>
          <w:sz w:val="24"/>
          <w:szCs w:val="24"/>
        </w:rPr>
        <w:t xml:space="preserve"> et leur fertilité </w:t>
      </w:r>
      <w:r w:rsidR="00340598" w:rsidRPr="007E3F0C">
        <w:rPr>
          <w:rFonts w:ascii="Times New Roman" w:hAnsi="Times New Roman" w:cs="Times New Roman"/>
          <w:sz w:val="24"/>
          <w:szCs w:val="24"/>
        </w:rPr>
        <w:t>ultérieure</w:t>
      </w:r>
      <w:r w:rsidR="0065695B" w:rsidRPr="007E3F0C">
        <w:rPr>
          <w:rFonts w:ascii="Times New Roman" w:hAnsi="Times New Roman" w:cs="Times New Roman"/>
          <w:sz w:val="24"/>
          <w:szCs w:val="24"/>
        </w:rPr>
        <w:t xml:space="preserve">. Les douleurs non cycliques sont souvent dues aux infections pelviennes. </w:t>
      </w:r>
      <w:r w:rsidR="00340598" w:rsidRPr="007E3F0C">
        <w:rPr>
          <w:rFonts w:ascii="Times New Roman" w:hAnsi="Times New Roman" w:cs="Times New Roman"/>
          <w:sz w:val="24"/>
          <w:szCs w:val="24"/>
          <w:lang w:val="fr-CM"/>
        </w:rPr>
        <w:t>S</w:t>
      </w:r>
      <w:r w:rsidR="00671170" w:rsidRPr="007E3F0C">
        <w:rPr>
          <w:rFonts w:ascii="Times New Roman" w:hAnsi="Times New Roman" w:cs="Times New Roman"/>
          <w:sz w:val="24"/>
          <w:szCs w:val="24"/>
          <w:lang w:val="fr-CM"/>
        </w:rPr>
        <w:t>elon EDS</w:t>
      </w:r>
      <w:r w:rsidR="00340598" w:rsidRPr="007E3F0C">
        <w:rPr>
          <w:rFonts w:ascii="Times New Roman" w:hAnsi="Times New Roman" w:cs="Times New Roman"/>
          <w:sz w:val="24"/>
          <w:szCs w:val="24"/>
          <w:lang w:val="fr-CM"/>
        </w:rPr>
        <w:t xml:space="preserve"> 2011</w:t>
      </w:r>
      <w:r w:rsidR="00671170" w:rsidRPr="007E3F0C">
        <w:rPr>
          <w:rFonts w:ascii="Times New Roman" w:hAnsi="Times New Roman" w:cs="Times New Roman"/>
          <w:sz w:val="24"/>
          <w:szCs w:val="24"/>
          <w:lang w:val="fr-CM"/>
        </w:rPr>
        <w:t>, 17</w:t>
      </w:r>
      <w:r w:rsidR="00417527" w:rsidRPr="007E3F0C">
        <w:rPr>
          <w:rFonts w:ascii="Times New Roman" w:hAnsi="Times New Roman" w:cs="Times New Roman"/>
          <w:sz w:val="24"/>
          <w:szCs w:val="24"/>
          <w:lang w:val="fr-CM"/>
        </w:rPr>
        <w:t>,</w:t>
      </w:r>
      <w:r w:rsidR="00671170" w:rsidRPr="007E3F0C">
        <w:rPr>
          <w:rFonts w:ascii="Times New Roman" w:hAnsi="Times New Roman" w:cs="Times New Roman"/>
          <w:sz w:val="24"/>
          <w:szCs w:val="24"/>
          <w:lang w:val="fr-CM"/>
        </w:rPr>
        <w:t>9% d’</w:t>
      </w:r>
      <w:r w:rsidR="00227AFC" w:rsidRPr="007E3F0C">
        <w:rPr>
          <w:rFonts w:ascii="Times New Roman" w:hAnsi="Times New Roman" w:cs="Times New Roman"/>
          <w:sz w:val="24"/>
          <w:szCs w:val="24"/>
          <w:lang w:val="fr-CM"/>
        </w:rPr>
        <w:t xml:space="preserve">adolescents </w:t>
      </w:r>
      <w:r w:rsidR="00671170" w:rsidRPr="007E3F0C">
        <w:rPr>
          <w:rFonts w:ascii="Times New Roman" w:hAnsi="Times New Roman" w:cs="Times New Roman"/>
          <w:sz w:val="24"/>
          <w:szCs w:val="24"/>
          <w:lang w:val="fr-CM"/>
        </w:rPr>
        <w:t xml:space="preserve">et de jeunes rapportaient avoir eu une infection sexuellement transmissible </w:t>
      </w:r>
      <w:r w:rsidR="00227AFC" w:rsidRPr="007E3F0C">
        <w:rPr>
          <w:rFonts w:ascii="Times New Roman" w:hAnsi="Times New Roman" w:cs="Times New Roman"/>
          <w:sz w:val="24"/>
          <w:szCs w:val="24"/>
          <w:lang w:val="fr-CM"/>
        </w:rPr>
        <w:t>[</w:t>
      </w:r>
      <w:r w:rsidR="00340598" w:rsidRPr="007E3F0C">
        <w:rPr>
          <w:rFonts w:ascii="Times New Roman" w:hAnsi="Times New Roman" w:cs="Times New Roman"/>
          <w:sz w:val="24"/>
          <w:szCs w:val="24"/>
          <w:lang w:val="fr-CM"/>
        </w:rPr>
        <w:t>21</w:t>
      </w:r>
      <w:r w:rsidR="00227AFC" w:rsidRPr="007E3F0C">
        <w:rPr>
          <w:rFonts w:ascii="Times New Roman" w:hAnsi="Times New Roman" w:cs="Times New Roman"/>
          <w:sz w:val="24"/>
          <w:szCs w:val="24"/>
          <w:lang w:val="fr-CM"/>
        </w:rPr>
        <w:t>]</w:t>
      </w:r>
      <w:r w:rsidR="00671170" w:rsidRPr="007E3F0C">
        <w:rPr>
          <w:rFonts w:ascii="Times New Roman" w:hAnsi="Times New Roman" w:cs="Times New Roman"/>
          <w:sz w:val="24"/>
          <w:szCs w:val="24"/>
          <w:lang w:val="fr-CM"/>
        </w:rPr>
        <w:t>.</w:t>
      </w:r>
      <w:r w:rsidR="00122E00" w:rsidRPr="007E3F0C">
        <w:rPr>
          <w:rFonts w:ascii="Times New Roman" w:hAnsi="Times New Roman" w:cs="Times New Roman"/>
          <w:sz w:val="24"/>
          <w:szCs w:val="24"/>
          <w:lang w:val="fr-CM"/>
        </w:rPr>
        <w:t xml:space="preserve"> </w:t>
      </w:r>
      <w:r w:rsidR="00BE6A24" w:rsidRPr="007E3F0C">
        <w:rPr>
          <w:rFonts w:ascii="Times New Roman" w:hAnsi="Times New Roman" w:cs="Times New Roman"/>
          <w:sz w:val="24"/>
          <w:szCs w:val="24"/>
          <w:lang w:val="fr-CM"/>
        </w:rPr>
        <w:t>U</w:t>
      </w:r>
      <w:r w:rsidR="00DC49EC" w:rsidRPr="007E3F0C">
        <w:rPr>
          <w:rFonts w:ascii="Times New Roman" w:hAnsi="Times New Roman" w:cs="Times New Roman"/>
          <w:sz w:val="24"/>
          <w:szCs w:val="24"/>
          <w:lang w:val="fr-CM"/>
        </w:rPr>
        <w:t xml:space="preserve">ne </w:t>
      </w:r>
      <w:r w:rsidR="00BE6A24" w:rsidRPr="007E3F0C">
        <w:rPr>
          <w:rFonts w:ascii="Times New Roman" w:hAnsi="Times New Roman" w:cs="Times New Roman"/>
          <w:sz w:val="24"/>
          <w:szCs w:val="24"/>
          <w:lang w:val="fr-CM"/>
        </w:rPr>
        <w:t>prévalence</w:t>
      </w:r>
      <w:r w:rsidR="00DC49EC" w:rsidRPr="007E3F0C">
        <w:rPr>
          <w:rFonts w:ascii="Times New Roman" w:hAnsi="Times New Roman" w:cs="Times New Roman"/>
          <w:sz w:val="24"/>
          <w:szCs w:val="24"/>
          <w:lang w:val="fr-CM"/>
        </w:rPr>
        <w:t xml:space="preserve"> plus faible de 5,2% </w:t>
      </w:r>
      <w:r w:rsidR="00BE6A24" w:rsidRPr="007E3F0C">
        <w:rPr>
          <w:rFonts w:ascii="Times New Roman" w:hAnsi="Times New Roman" w:cs="Times New Roman"/>
          <w:sz w:val="24"/>
          <w:szCs w:val="24"/>
          <w:lang w:val="fr-CM"/>
        </w:rPr>
        <w:t xml:space="preserve">a été décrite </w:t>
      </w:r>
      <w:r w:rsidR="00DC49EC" w:rsidRPr="007E3F0C">
        <w:rPr>
          <w:rFonts w:ascii="Times New Roman" w:hAnsi="Times New Roman" w:cs="Times New Roman"/>
          <w:sz w:val="24"/>
          <w:szCs w:val="24"/>
          <w:lang w:val="fr-CM"/>
        </w:rPr>
        <w:t>chez les adolescentes au Ghana</w:t>
      </w:r>
      <w:r w:rsidR="006B3A55" w:rsidRPr="007E3F0C">
        <w:rPr>
          <w:rFonts w:ascii="Times New Roman" w:hAnsi="Times New Roman" w:cs="Times New Roman"/>
          <w:sz w:val="24"/>
          <w:szCs w:val="24"/>
          <w:lang w:val="fr-CM"/>
        </w:rPr>
        <w:t xml:space="preserve"> [</w:t>
      </w:r>
      <w:r w:rsidR="00340598" w:rsidRPr="007E3F0C">
        <w:rPr>
          <w:rFonts w:ascii="Times New Roman" w:hAnsi="Times New Roman" w:cs="Times New Roman"/>
          <w:sz w:val="24"/>
          <w:szCs w:val="24"/>
          <w:lang w:val="fr-CM"/>
        </w:rPr>
        <w:t>22</w:t>
      </w:r>
      <w:r w:rsidR="006B3A55" w:rsidRPr="007E3F0C">
        <w:rPr>
          <w:rFonts w:ascii="Times New Roman" w:hAnsi="Times New Roman" w:cs="Times New Roman"/>
          <w:sz w:val="24"/>
          <w:szCs w:val="24"/>
          <w:lang w:val="fr-CM"/>
        </w:rPr>
        <w:t>]</w:t>
      </w:r>
      <w:r w:rsidR="00DC49EC" w:rsidRPr="007E3F0C">
        <w:rPr>
          <w:rFonts w:ascii="Times New Roman" w:hAnsi="Times New Roman" w:cs="Times New Roman"/>
          <w:sz w:val="24"/>
          <w:szCs w:val="24"/>
          <w:lang w:val="fr-CM"/>
        </w:rPr>
        <w:t xml:space="preserve">. </w:t>
      </w:r>
      <w:r w:rsidR="00122E00" w:rsidRPr="007E3F0C">
        <w:rPr>
          <w:rFonts w:ascii="Times New Roman" w:hAnsi="Times New Roman" w:cs="Times New Roman"/>
          <w:sz w:val="24"/>
          <w:szCs w:val="24"/>
          <w:lang w:val="fr-CM"/>
        </w:rPr>
        <w:t>L’utilisation des condoms, qui permet de diminuer l’incidence des infections sexuellement transmissibles, est faible [</w:t>
      </w:r>
      <w:r w:rsidR="00340598" w:rsidRPr="007E3F0C">
        <w:rPr>
          <w:rFonts w:ascii="Times New Roman" w:hAnsi="Times New Roman" w:cs="Times New Roman"/>
          <w:sz w:val="24"/>
          <w:szCs w:val="24"/>
          <w:lang w:val="fr-CM"/>
        </w:rPr>
        <w:t>23</w:t>
      </w:r>
      <w:r w:rsidR="00122E00" w:rsidRPr="007E3F0C">
        <w:rPr>
          <w:rFonts w:ascii="Times New Roman" w:hAnsi="Times New Roman" w:cs="Times New Roman"/>
          <w:sz w:val="24"/>
          <w:szCs w:val="24"/>
          <w:lang w:val="fr-CM"/>
        </w:rPr>
        <w:t>]</w:t>
      </w:r>
      <w:r w:rsidR="00BE6A24" w:rsidRPr="007E3F0C">
        <w:rPr>
          <w:rFonts w:ascii="Times New Roman" w:hAnsi="Times New Roman" w:cs="Times New Roman"/>
          <w:sz w:val="24"/>
          <w:szCs w:val="24"/>
          <w:lang w:val="fr-CM"/>
        </w:rPr>
        <w:t>.</w:t>
      </w:r>
      <w:r w:rsidR="00397CE2" w:rsidRPr="007E3F0C">
        <w:rPr>
          <w:rFonts w:ascii="Times New Roman" w:hAnsi="Times New Roman" w:cs="Times New Roman"/>
          <w:sz w:val="24"/>
          <w:szCs w:val="24"/>
          <w:lang w:val="fr-CM"/>
        </w:rPr>
        <w:t xml:space="preserve"> </w:t>
      </w:r>
    </w:p>
    <w:p w:rsidR="0088631B" w:rsidRPr="007E3F0C" w:rsidRDefault="00671170" w:rsidP="00F43EF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F0C">
        <w:rPr>
          <w:rFonts w:ascii="Times New Roman" w:hAnsi="Times New Roman" w:cs="Times New Roman"/>
          <w:sz w:val="24"/>
          <w:szCs w:val="24"/>
          <w:lang w:val="fr-CM"/>
        </w:rPr>
        <w:t xml:space="preserve">Notre clinique est également un cadre de prise en charge des agressions sexuelles soit 6,6% des consultations. </w:t>
      </w:r>
      <w:proofErr w:type="spellStart"/>
      <w:r w:rsidR="00E842E0" w:rsidRPr="007E3F0C">
        <w:rPr>
          <w:rFonts w:ascii="Times New Roman" w:eastAsia="Times New Roman" w:hAnsi="Times New Roman" w:cs="Times New Roman"/>
          <w:sz w:val="24"/>
          <w:szCs w:val="24"/>
        </w:rPr>
        <w:t>Baiocchi</w:t>
      </w:r>
      <w:proofErr w:type="spellEnd"/>
      <w:r w:rsidR="00E842E0" w:rsidRPr="007E3F0C">
        <w:rPr>
          <w:rFonts w:ascii="Times New Roman" w:eastAsia="Times New Roman" w:hAnsi="Times New Roman" w:cs="Times New Roman"/>
          <w:sz w:val="24"/>
          <w:szCs w:val="24"/>
        </w:rPr>
        <w:t xml:space="preserve"> M et al au Kenya avaient trouvé une prévalence </w:t>
      </w:r>
      <w:r w:rsidR="00E842E0" w:rsidRPr="007E3F0C">
        <w:rPr>
          <w:rFonts w:ascii="Times New Roman" w:hAnsi="Times New Roman" w:cs="Times New Roman"/>
          <w:sz w:val="24"/>
          <w:szCs w:val="24"/>
        </w:rPr>
        <w:t xml:space="preserve">semblable de 7,2% </w:t>
      </w:r>
      <w:r w:rsidR="00397CE2" w:rsidRPr="007E3F0C">
        <w:rPr>
          <w:rFonts w:ascii="Times New Roman" w:hAnsi="Times New Roman" w:cs="Times New Roman"/>
          <w:sz w:val="24"/>
          <w:szCs w:val="24"/>
        </w:rPr>
        <w:t>chez les</w:t>
      </w:r>
      <w:r w:rsidR="00E8522F" w:rsidRPr="007E3F0C">
        <w:rPr>
          <w:rFonts w:ascii="Times New Roman" w:hAnsi="Times New Roman" w:cs="Times New Roman"/>
          <w:sz w:val="24"/>
          <w:szCs w:val="24"/>
        </w:rPr>
        <w:t xml:space="preserve"> adolescent</w:t>
      </w:r>
      <w:r w:rsidR="00E842E0" w:rsidRPr="007E3F0C">
        <w:rPr>
          <w:rFonts w:ascii="Times New Roman" w:hAnsi="Times New Roman" w:cs="Times New Roman"/>
          <w:sz w:val="24"/>
          <w:szCs w:val="24"/>
        </w:rPr>
        <w:t>e</w:t>
      </w:r>
      <w:r w:rsidR="00E8522F" w:rsidRPr="007E3F0C">
        <w:rPr>
          <w:rFonts w:ascii="Times New Roman" w:hAnsi="Times New Roman" w:cs="Times New Roman"/>
          <w:sz w:val="24"/>
          <w:szCs w:val="24"/>
        </w:rPr>
        <w:t>s</w:t>
      </w:r>
      <w:r w:rsidR="00E842E0" w:rsidRPr="007E3F0C">
        <w:rPr>
          <w:rFonts w:ascii="Times New Roman" w:hAnsi="Times New Roman" w:cs="Times New Roman"/>
          <w:sz w:val="24"/>
          <w:szCs w:val="24"/>
        </w:rPr>
        <w:t xml:space="preserve"> [</w:t>
      </w:r>
      <w:r w:rsidR="00340598" w:rsidRPr="007E3F0C">
        <w:rPr>
          <w:rFonts w:ascii="Times New Roman" w:hAnsi="Times New Roman" w:cs="Times New Roman"/>
          <w:sz w:val="24"/>
          <w:szCs w:val="24"/>
        </w:rPr>
        <w:t>24</w:t>
      </w:r>
      <w:r w:rsidR="00E842E0" w:rsidRPr="007E3F0C">
        <w:rPr>
          <w:rFonts w:ascii="Times New Roman" w:hAnsi="Times New Roman" w:cs="Times New Roman"/>
          <w:sz w:val="24"/>
          <w:szCs w:val="24"/>
        </w:rPr>
        <w:t xml:space="preserve">]. Le viol est un </w:t>
      </w:r>
      <w:r w:rsidR="00E8522F" w:rsidRPr="007E3F0C">
        <w:rPr>
          <w:rFonts w:ascii="Times New Roman" w:hAnsi="Times New Roman" w:cs="Times New Roman"/>
          <w:sz w:val="24"/>
          <w:szCs w:val="24"/>
        </w:rPr>
        <w:t>problème</w:t>
      </w:r>
      <w:r w:rsidR="00E842E0" w:rsidRPr="007E3F0C">
        <w:rPr>
          <w:rFonts w:ascii="Times New Roman" w:hAnsi="Times New Roman" w:cs="Times New Roman"/>
          <w:sz w:val="24"/>
          <w:szCs w:val="24"/>
        </w:rPr>
        <w:t xml:space="preserve"> de </w:t>
      </w:r>
      <w:r w:rsidR="006B3A55" w:rsidRPr="007E3F0C">
        <w:rPr>
          <w:rFonts w:ascii="Times New Roman" w:hAnsi="Times New Roman" w:cs="Times New Roman"/>
          <w:sz w:val="24"/>
          <w:szCs w:val="24"/>
        </w:rPr>
        <w:t>santé</w:t>
      </w:r>
      <w:r w:rsidR="00E842E0" w:rsidRPr="007E3F0C">
        <w:rPr>
          <w:rFonts w:ascii="Times New Roman" w:hAnsi="Times New Roman" w:cs="Times New Roman"/>
          <w:sz w:val="24"/>
          <w:szCs w:val="24"/>
        </w:rPr>
        <w:t xml:space="preserve"> publique </w:t>
      </w:r>
      <w:r w:rsidR="0088631B" w:rsidRPr="007E3F0C">
        <w:rPr>
          <w:rFonts w:ascii="Times New Roman" w:hAnsi="Times New Roman" w:cs="Times New Roman"/>
          <w:sz w:val="24"/>
          <w:szCs w:val="24"/>
        </w:rPr>
        <w:t>à</w:t>
      </w:r>
      <w:r w:rsidR="00E8522F" w:rsidRPr="007E3F0C">
        <w:rPr>
          <w:rFonts w:ascii="Times New Roman" w:hAnsi="Times New Roman" w:cs="Times New Roman"/>
          <w:sz w:val="24"/>
          <w:szCs w:val="24"/>
        </w:rPr>
        <w:t xml:space="preserve"> </w:t>
      </w:r>
      <w:r w:rsidR="0088631B" w:rsidRPr="007E3F0C">
        <w:rPr>
          <w:rFonts w:ascii="Times New Roman" w:hAnsi="Times New Roman" w:cs="Times New Roman"/>
          <w:sz w:val="24"/>
          <w:szCs w:val="24"/>
        </w:rPr>
        <w:t>considérer</w:t>
      </w:r>
      <w:r w:rsidR="00E8522F" w:rsidRPr="007E3F0C">
        <w:rPr>
          <w:rFonts w:ascii="Times New Roman" w:hAnsi="Times New Roman" w:cs="Times New Roman"/>
          <w:sz w:val="24"/>
          <w:szCs w:val="24"/>
        </w:rPr>
        <w:t xml:space="preserve"> dans cette population </w:t>
      </w:r>
      <w:r w:rsidR="0088631B" w:rsidRPr="007E3F0C">
        <w:rPr>
          <w:rFonts w:ascii="Times New Roman" w:hAnsi="Times New Roman" w:cs="Times New Roman"/>
          <w:sz w:val="24"/>
          <w:szCs w:val="24"/>
        </w:rPr>
        <w:t>vulnérable</w:t>
      </w:r>
      <w:r w:rsidR="00E8522F" w:rsidRPr="007E3F0C">
        <w:rPr>
          <w:rFonts w:ascii="Times New Roman" w:hAnsi="Times New Roman" w:cs="Times New Roman"/>
          <w:sz w:val="24"/>
          <w:szCs w:val="24"/>
        </w:rPr>
        <w:t xml:space="preserve">. Sa prise en charge doit </w:t>
      </w:r>
      <w:r w:rsidR="0088631B" w:rsidRPr="007E3F0C">
        <w:rPr>
          <w:rFonts w:ascii="Times New Roman" w:hAnsi="Times New Roman" w:cs="Times New Roman"/>
          <w:sz w:val="24"/>
          <w:szCs w:val="24"/>
        </w:rPr>
        <w:t>être</w:t>
      </w:r>
      <w:r w:rsidR="00E8522F" w:rsidRPr="007E3F0C">
        <w:rPr>
          <w:rFonts w:ascii="Times New Roman" w:hAnsi="Times New Roman" w:cs="Times New Roman"/>
          <w:sz w:val="24"/>
          <w:szCs w:val="24"/>
        </w:rPr>
        <w:t xml:space="preserve"> </w:t>
      </w:r>
      <w:r w:rsidR="00060F65" w:rsidRPr="007E3F0C">
        <w:rPr>
          <w:rFonts w:ascii="Times New Roman" w:hAnsi="Times New Roman" w:cs="Times New Roman"/>
          <w:sz w:val="24"/>
          <w:szCs w:val="24"/>
        </w:rPr>
        <w:t>multi</w:t>
      </w:r>
      <w:r w:rsidR="00E8522F" w:rsidRPr="007E3F0C">
        <w:rPr>
          <w:rFonts w:ascii="Times New Roman" w:hAnsi="Times New Roman" w:cs="Times New Roman"/>
          <w:sz w:val="24"/>
          <w:szCs w:val="24"/>
        </w:rPr>
        <w:t xml:space="preserve">disciplinaire avec </w:t>
      </w:r>
      <w:r w:rsidR="0088631B" w:rsidRPr="007E3F0C">
        <w:rPr>
          <w:rFonts w:ascii="Times New Roman" w:hAnsi="Times New Roman" w:cs="Times New Roman"/>
          <w:sz w:val="24"/>
          <w:szCs w:val="24"/>
        </w:rPr>
        <w:t xml:space="preserve">un aspect psycho-social ce qui explique que toutes nos survivantes d‘agressions sexuelles aient bénéficié d’un soutien psychologique. </w:t>
      </w:r>
    </w:p>
    <w:p w:rsidR="00EB41D2" w:rsidRPr="007E3F0C" w:rsidRDefault="00FB7161" w:rsidP="00F43EF7">
      <w:pPr>
        <w:shd w:val="clear" w:color="auto" w:fill="FFFFFF" w:themeFill="background1"/>
        <w:spacing w:line="276" w:lineRule="auto"/>
        <w:jc w:val="both"/>
        <w:rPr>
          <w:rFonts w:ascii="Times New Roman" w:hAnsi="Times New Roman" w:cs="Times New Roman"/>
          <w:sz w:val="24"/>
          <w:szCs w:val="24"/>
        </w:rPr>
      </w:pPr>
      <w:r w:rsidRPr="007E3F0C">
        <w:rPr>
          <w:rFonts w:ascii="Times New Roman" w:hAnsi="Times New Roman" w:cs="Times New Roman"/>
          <w:sz w:val="24"/>
          <w:szCs w:val="24"/>
        </w:rPr>
        <w:t>La</w:t>
      </w:r>
      <w:r w:rsidR="008C78F3" w:rsidRPr="007E3F0C">
        <w:rPr>
          <w:rFonts w:ascii="Times New Roman" w:hAnsi="Times New Roman" w:cs="Times New Roman"/>
          <w:sz w:val="24"/>
          <w:szCs w:val="24"/>
        </w:rPr>
        <w:t xml:space="preserve"> forte propension </w:t>
      </w:r>
      <w:r w:rsidRPr="007E3F0C">
        <w:rPr>
          <w:rFonts w:ascii="Times New Roman" w:hAnsi="Times New Roman" w:cs="Times New Roman"/>
          <w:sz w:val="24"/>
          <w:szCs w:val="24"/>
        </w:rPr>
        <w:t>à</w:t>
      </w:r>
      <w:r w:rsidR="008C78F3" w:rsidRPr="007E3F0C">
        <w:rPr>
          <w:rFonts w:ascii="Times New Roman" w:hAnsi="Times New Roman" w:cs="Times New Roman"/>
          <w:sz w:val="24"/>
          <w:szCs w:val="24"/>
        </w:rPr>
        <w:t xml:space="preserve"> </w:t>
      </w:r>
      <w:r w:rsidRPr="007E3F0C">
        <w:rPr>
          <w:rFonts w:ascii="Times New Roman" w:hAnsi="Times New Roman" w:cs="Times New Roman"/>
          <w:sz w:val="24"/>
          <w:szCs w:val="24"/>
        </w:rPr>
        <w:t>avoir</w:t>
      </w:r>
      <w:r w:rsidR="008C78F3" w:rsidRPr="007E3F0C">
        <w:rPr>
          <w:rFonts w:ascii="Times New Roman" w:hAnsi="Times New Roman" w:cs="Times New Roman"/>
          <w:sz w:val="24"/>
          <w:szCs w:val="24"/>
        </w:rPr>
        <w:t xml:space="preserve"> les comportements </w:t>
      </w:r>
      <w:r w:rsidRPr="007E3F0C">
        <w:rPr>
          <w:rFonts w:ascii="Times New Roman" w:hAnsi="Times New Roman" w:cs="Times New Roman"/>
          <w:sz w:val="24"/>
          <w:szCs w:val="24"/>
        </w:rPr>
        <w:t>à</w:t>
      </w:r>
      <w:r w:rsidR="008C78F3" w:rsidRPr="007E3F0C">
        <w:rPr>
          <w:rFonts w:ascii="Times New Roman" w:hAnsi="Times New Roman" w:cs="Times New Roman"/>
          <w:sz w:val="24"/>
          <w:szCs w:val="24"/>
        </w:rPr>
        <w:t xml:space="preserve"> risque</w:t>
      </w:r>
      <w:r w:rsidRPr="007E3F0C">
        <w:rPr>
          <w:rFonts w:ascii="Times New Roman" w:hAnsi="Times New Roman" w:cs="Times New Roman"/>
          <w:sz w:val="24"/>
          <w:szCs w:val="24"/>
        </w:rPr>
        <w:t xml:space="preserve"> fait d</w:t>
      </w:r>
      <w:r w:rsidR="008C78F3" w:rsidRPr="007E3F0C">
        <w:rPr>
          <w:rFonts w:ascii="Times New Roman" w:hAnsi="Times New Roman" w:cs="Times New Roman"/>
          <w:sz w:val="24"/>
          <w:szCs w:val="24"/>
        </w:rPr>
        <w:t xml:space="preserve">es adolescentes une population à risque élevé d’infection à VIH. La prévalence dans notre population d’étude était élevée </w:t>
      </w:r>
      <w:r w:rsidR="00397CE2" w:rsidRPr="007E3F0C">
        <w:rPr>
          <w:rFonts w:ascii="Times New Roman" w:hAnsi="Times New Roman" w:cs="Times New Roman"/>
          <w:sz w:val="24"/>
          <w:szCs w:val="24"/>
        </w:rPr>
        <w:t xml:space="preserve">soit </w:t>
      </w:r>
      <w:r w:rsidR="008C78F3" w:rsidRPr="007E3F0C">
        <w:rPr>
          <w:rFonts w:ascii="Times New Roman" w:hAnsi="Times New Roman" w:cs="Times New Roman"/>
          <w:sz w:val="24"/>
          <w:szCs w:val="24"/>
        </w:rPr>
        <w:t xml:space="preserve">21,1% </w:t>
      </w:r>
      <w:r w:rsidRPr="007E3F0C">
        <w:rPr>
          <w:rFonts w:ascii="Times New Roman" w:hAnsi="Times New Roman" w:cs="Times New Roman"/>
          <w:sz w:val="24"/>
          <w:szCs w:val="24"/>
        </w:rPr>
        <w:t>des adolescentes</w:t>
      </w:r>
      <w:r w:rsidR="008C78F3" w:rsidRPr="007E3F0C">
        <w:rPr>
          <w:rFonts w:ascii="Times New Roman" w:hAnsi="Times New Roman" w:cs="Times New Roman"/>
          <w:sz w:val="24"/>
          <w:szCs w:val="24"/>
        </w:rPr>
        <w:t xml:space="preserve"> qui avai</w:t>
      </w:r>
      <w:r w:rsidR="00397CE2" w:rsidRPr="007E3F0C">
        <w:rPr>
          <w:rFonts w:ascii="Times New Roman" w:hAnsi="Times New Roman" w:cs="Times New Roman"/>
          <w:sz w:val="24"/>
          <w:szCs w:val="24"/>
        </w:rPr>
        <w:t>en</w:t>
      </w:r>
      <w:r w:rsidR="008C78F3" w:rsidRPr="007E3F0C">
        <w:rPr>
          <w:rFonts w:ascii="Times New Roman" w:hAnsi="Times New Roman" w:cs="Times New Roman"/>
          <w:sz w:val="24"/>
          <w:szCs w:val="24"/>
        </w:rPr>
        <w:t xml:space="preserve">t un statut sérologique connu. Seulement, </w:t>
      </w:r>
      <w:r w:rsidR="00BD2491" w:rsidRPr="007E3F0C">
        <w:rPr>
          <w:rFonts w:ascii="Times New Roman" w:hAnsi="Times New Roman" w:cs="Times New Roman"/>
          <w:sz w:val="24"/>
          <w:szCs w:val="24"/>
        </w:rPr>
        <w:t xml:space="preserve">seuls 22,7% </w:t>
      </w:r>
      <w:r w:rsidR="0088338E" w:rsidRPr="007E3F0C">
        <w:rPr>
          <w:rFonts w:ascii="Times New Roman" w:hAnsi="Times New Roman" w:cs="Times New Roman"/>
          <w:sz w:val="24"/>
          <w:szCs w:val="24"/>
        </w:rPr>
        <w:t xml:space="preserve">des adolescentes </w:t>
      </w:r>
      <w:r w:rsidR="00397CE2" w:rsidRPr="007E3F0C">
        <w:rPr>
          <w:rFonts w:ascii="Times New Roman" w:hAnsi="Times New Roman" w:cs="Times New Roman"/>
          <w:sz w:val="24"/>
          <w:szCs w:val="24"/>
        </w:rPr>
        <w:t xml:space="preserve">de notre échantillon </w:t>
      </w:r>
      <w:r w:rsidR="0088338E" w:rsidRPr="007E3F0C">
        <w:rPr>
          <w:rFonts w:ascii="Times New Roman" w:hAnsi="Times New Roman" w:cs="Times New Roman"/>
          <w:sz w:val="24"/>
          <w:szCs w:val="24"/>
        </w:rPr>
        <w:t>avaient un statut sérologique connu</w:t>
      </w:r>
      <w:r w:rsidR="00397CE2" w:rsidRPr="007E3F0C">
        <w:rPr>
          <w:rFonts w:ascii="Times New Roman" w:hAnsi="Times New Roman" w:cs="Times New Roman"/>
          <w:sz w:val="24"/>
          <w:szCs w:val="24"/>
        </w:rPr>
        <w:t>,</w:t>
      </w:r>
      <w:r w:rsidR="003173D1" w:rsidRPr="007E3F0C">
        <w:rPr>
          <w:rFonts w:ascii="Times New Roman" w:hAnsi="Times New Roman" w:cs="Times New Roman"/>
          <w:sz w:val="24"/>
          <w:szCs w:val="24"/>
        </w:rPr>
        <w:t xml:space="preserve"> </w:t>
      </w:r>
      <w:r w:rsidR="00EB41D2" w:rsidRPr="007E3F0C">
        <w:rPr>
          <w:rFonts w:ascii="Times New Roman" w:hAnsi="Times New Roman" w:cs="Times New Roman"/>
          <w:sz w:val="24"/>
          <w:szCs w:val="24"/>
        </w:rPr>
        <w:t xml:space="preserve">résultat </w:t>
      </w:r>
      <w:r w:rsidR="0088338E" w:rsidRPr="007E3F0C">
        <w:rPr>
          <w:rFonts w:ascii="Times New Roman" w:hAnsi="Times New Roman" w:cs="Times New Roman"/>
          <w:sz w:val="24"/>
          <w:szCs w:val="24"/>
        </w:rPr>
        <w:t>inf</w:t>
      </w:r>
      <w:r w:rsidR="00397CE2" w:rsidRPr="007E3F0C">
        <w:rPr>
          <w:rFonts w:ascii="Times New Roman" w:hAnsi="Times New Roman" w:cs="Times New Roman"/>
          <w:sz w:val="24"/>
          <w:szCs w:val="24"/>
        </w:rPr>
        <w:t>é</w:t>
      </w:r>
      <w:r w:rsidR="0088338E" w:rsidRPr="007E3F0C">
        <w:rPr>
          <w:rFonts w:ascii="Times New Roman" w:hAnsi="Times New Roman" w:cs="Times New Roman"/>
          <w:sz w:val="24"/>
          <w:szCs w:val="24"/>
        </w:rPr>
        <w:t xml:space="preserve">rieur </w:t>
      </w:r>
      <w:r w:rsidR="00397CE2" w:rsidRPr="007E3F0C">
        <w:rPr>
          <w:rFonts w:ascii="Times New Roman" w:hAnsi="Times New Roman" w:cs="Times New Roman"/>
          <w:sz w:val="24"/>
          <w:szCs w:val="24"/>
        </w:rPr>
        <w:t>à</w:t>
      </w:r>
      <w:r w:rsidR="003173D1" w:rsidRPr="007E3F0C">
        <w:rPr>
          <w:rFonts w:ascii="Times New Roman" w:hAnsi="Times New Roman" w:cs="Times New Roman"/>
          <w:sz w:val="24"/>
          <w:szCs w:val="24"/>
        </w:rPr>
        <w:t xml:space="preserve"> la moyenne nationale </w:t>
      </w:r>
      <w:r w:rsidR="00397CE2" w:rsidRPr="007E3F0C">
        <w:rPr>
          <w:rFonts w:ascii="Times New Roman" w:hAnsi="Times New Roman" w:cs="Times New Roman"/>
          <w:sz w:val="24"/>
          <w:szCs w:val="24"/>
        </w:rPr>
        <w:t xml:space="preserve">qui était </w:t>
      </w:r>
      <w:r w:rsidR="00340598" w:rsidRPr="007E3F0C">
        <w:rPr>
          <w:rFonts w:ascii="Times New Roman" w:hAnsi="Times New Roman" w:cs="Times New Roman"/>
          <w:sz w:val="24"/>
          <w:szCs w:val="24"/>
        </w:rPr>
        <w:t>de 39</w:t>
      </w:r>
      <w:r w:rsidR="003173D1" w:rsidRPr="007E3F0C">
        <w:rPr>
          <w:rFonts w:ascii="Times New Roman" w:hAnsi="Times New Roman" w:cs="Times New Roman"/>
          <w:sz w:val="24"/>
          <w:szCs w:val="24"/>
        </w:rPr>
        <w:t xml:space="preserve">% </w:t>
      </w:r>
      <w:r w:rsidR="00397CE2" w:rsidRPr="007E3F0C">
        <w:rPr>
          <w:rFonts w:ascii="Times New Roman" w:hAnsi="Times New Roman" w:cs="Times New Roman"/>
          <w:sz w:val="24"/>
          <w:szCs w:val="24"/>
        </w:rPr>
        <w:t>en</w:t>
      </w:r>
      <w:r w:rsidR="003173D1" w:rsidRPr="007E3F0C">
        <w:rPr>
          <w:rFonts w:ascii="Times New Roman" w:hAnsi="Times New Roman" w:cs="Times New Roman"/>
          <w:sz w:val="24"/>
          <w:szCs w:val="24"/>
        </w:rPr>
        <w:t xml:space="preserve"> 2018</w:t>
      </w:r>
      <w:r w:rsidR="006D7D94" w:rsidRPr="007E3F0C">
        <w:rPr>
          <w:rFonts w:ascii="Times New Roman" w:hAnsi="Times New Roman" w:cs="Times New Roman"/>
          <w:sz w:val="24"/>
          <w:szCs w:val="24"/>
        </w:rPr>
        <w:t>[</w:t>
      </w:r>
      <w:r w:rsidR="003825D3" w:rsidRPr="007E3F0C">
        <w:rPr>
          <w:rFonts w:ascii="Times New Roman" w:hAnsi="Times New Roman" w:cs="Times New Roman"/>
          <w:sz w:val="24"/>
          <w:szCs w:val="24"/>
        </w:rPr>
        <w:t>25</w:t>
      </w:r>
      <w:r w:rsidR="006D7D94" w:rsidRPr="007E3F0C">
        <w:rPr>
          <w:rFonts w:ascii="Times New Roman" w:hAnsi="Times New Roman" w:cs="Times New Roman"/>
          <w:sz w:val="24"/>
          <w:szCs w:val="24"/>
        </w:rPr>
        <w:t>]</w:t>
      </w:r>
      <w:r w:rsidR="003173D1" w:rsidRPr="007E3F0C">
        <w:rPr>
          <w:rFonts w:ascii="Times New Roman" w:hAnsi="Times New Roman" w:cs="Times New Roman"/>
          <w:sz w:val="24"/>
          <w:szCs w:val="24"/>
        </w:rPr>
        <w:t xml:space="preserve">. </w:t>
      </w:r>
      <w:r w:rsidR="006D7D94" w:rsidRPr="007E3F0C">
        <w:rPr>
          <w:rFonts w:ascii="Times New Roman" w:hAnsi="Times New Roman" w:cs="Times New Roman"/>
          <w:sz w:val="24"/>
          <w:szCs w:val="24"/>
        </w:rPr>
        <w:t xml:space="preserve">La prévalence élevée dans notre échantillon pourrait s’expliquer par le fait que ce sont des </w:t>
      </w:r>
      <w:r w:rsidR="00AF0F10" w:rsidRPr="007E3F0C">
        <w:rPr>
          <w:rFonts w:ascii="Times New Roman" w:hAnsi="Times New Roman" w:cs="Times New Roman"/>
          <w:sz w:val="24"/>
          <w:szCs w:val="24"/>
        </w:rPr>
        <w:t>données</w:t>
      </w:r>
      <w:r w:rsidR="006D7D94" w:rsidRPr="007E3F0C">
        <w:rPr>
          <w:rFonts w:ascii="Times New Roman" w:hAnsi="Times New Roman" w:cs="Times New Roman"/>
          <w:sz w:val="24"/>
          <w:szCs w:val="24"/>
        </w:rPr>
        <w:t xml:space="preserve"> </w:t>
      </w:r>
      <w:r w:rsidR="00AF0F10" w:rsidRPr="007E3F0C">
        <w:rPr>
          <w:rFonts w:ascii="Times New Roman" w:hAnsi="Times New Roman" w:cs="Times New Roman"/>
          <w:sz w:val="24"/>
          <w:szCs w:val="24"/>
        </w:rPr>
        <w:t>hospitalières</w:t>
      </w:r>
      <w:r w:rsidR="006D7D94" w:rsidRPr="007E3F0C">
        <w:rPr>
          <w:rFonts w:ascii="Times New Roman" w:hAnsi="Times New Roman" w:cs="Times New Roman"/>
          <w:sz w:val="24"/>
          <w:szCs w:val="24"/>
        </w:rPr>
        <w:t xml:space="preserve"> sur un faible échantillon d’adolescentes présentant déjà des problèmes de </w:t>
      </w:r>
      <w:r w:rsidR="00AF0F10" w:rsidRPr="007E3F0C">
        <w:rPr>
          <w:rFonts w:ascii="Times New Roman" w:hAnsi="Times New Roman" w:cs="Times New Roman"/>
          <w:sz w:val="24"/>
          <w:szCs w:val="24"/>
        </w:rPr>
        <w:t>santé</w:t>
      </w:r>
      <w:r w:rsidR="00397CE2" w:rsidRPr="007E3F0C">
        <w:rPr>
          <w:rFonts w:ascii="Times New Roman" w:hAnsi="Times New Roman" w:cs="Times New Roman"/>
          <w:sz w:val="24"/>
          <w:szCs w:val="24"/>
        </w:rPr>
        <w:t>, que les adolescentes ayant une sérologie positive sont systématiquement adressées à notre clinique pour un accompagnement psycho-social</w:t>
      </w:r>
      <w:r w:rsidR="006D7D94" w:rsidRPr="007E3F0C">
        <w:rPr>
          <w:rFonts w:ascii="Times New Roman" w:hAnsi="Times New Roman" w:cs="Times New Roman"/>
          <w:sz w:val="24"/>
          <w:szCs w:val="24"/>
        </w:rPr>
        <w:t xml:space="preserve"> et que la </w:t>
      </w:r>
      <w:r w:rsidR="00AF0F10" w:rsidRPr="007E3F0C">
        <w:rPr>
          <w:rFonts w:ascii="Times New Roman" w:hAnsi="Times New Roman" w:cs="Times New Roman"/>
          <w:sz w:val="24"/>
          <w:szCs w:val="24"/>
        </w:rPr>
        <w:t>prévalence</w:t>
      </w:r>
      <w:r w:rsidR="006D7D94" w:rsidRPr="007E3F0C">
        <w:rPr>
          <w:rFonts w:ascii="Times New Roman" w:hAnsi="Times New Roman" w:cs="Times New Roman"/>
          <w:sz w:val="24"/>
          <w:szCs w:val="24"/>
        </w:rPr>
        <w:t xml:space="preserve"> est souvent </w:t>
      </w:r>
      <w:r w:rsidR="00AF0F10" w:rsidRPr="007E3F0C">
        <w:rPr>
          <w:rFonts w:ascii="Times New Roman" w:hAnsi="Times New Roman" w:cs="Times New Roman"/>
          <w:sz w:val="24"/>
          <w:szCs w:val="24"/>
        </w:rPr>
        <w:t>élevée</w:t>
      </w:r>
      <w:r w:rsidR="006D7D94" w:rsidRPr="007E3F0C">
        <w:rPr>
          <w:rFonts w:ascii="Times New Roman" w:hAnsi="Times New Roman" w:cs="Times New Roman"/>
          <w:sz w:val="24"/>
          <w:szCs w:val="24"/>
        </w:rPr>
        <w:t xml:space="preserve"> chez les filles. </w:t>
      </w:r>
      <w:r w:rsidR="00EB41D2" w:rsidRPr="007E3F0C">
        <w:rPr>
          <w:rFonts w:ascii="Times New Roman" w:hAnsi="Times New Roman" w:cs="Times New Roman"/>
          <w:sz w:val="24"/>
          <w:szCs w:val="24"/>
        </w:rPr>
        <w:t xml:space="preserve">Les comportements sexuels à risque sont </w:t>
      </w:r>
      <w:r w:rsidR="002D4E78" w:rsidRPr="007E3F0C">
        <w:rPr>
          <w:rFonts w:ascii="Times New Roman" w:hAnsi="Times New Roman" w:cs="Times New Roman"/>
          <w:sz w:val="24"/>
          <w:szCs w:val="24"/>
        </w:rPr>
        <w:t>facilités</w:t>
      </w:r>
      <w:r w:rsidR="00EB41D2" w:rsidRPr="007E3F0C">
        <w:rPr>
          <w:rFonts w:ascii="Times New Roman" w:hAnsi="Times New Roman" w:cs="Times New Roman"/>
          <w:sz w:val="24"/>
          <w:szCs w:val="24"/>
        </w:rPr>
        <w:t xml:space="preserve"> par la consommation d’alcool et de tabac.  </w:t>
      </w:r>
      <w:r w:rsidR="00397CE2" w:rsidRPr="007E3F0C">
        <w:rPr>
          <w:rFonts w:ascii="Times New Roman" w:hAnsi="Times New Roman" w:cs="Times New Roman"/>
          <w:sz w:val="24"/>
          <w:szCs w:val="24"/>
        </w:rPr>
        <w:t>Elle était</w:t>
      </w:r>
      <w:r w:rsidR="00EB41D2" w:rsidRPr="007E3F0C">
        <w:rPr>
          <w:rFonts w:ascii="Times New Roman" w:hAnsi="Times New Roman" w:cs="Times New Roman"/>
          <w:sz w:val="24"/>
          <w:szCs w:val="24"/>
        </w:rPr>
        <w:t xml:space="preserve"> respectivement de 44% et de 10,5%.</w:t>
      </w:r>
    </w:p>
    <w:p w:rsidR="00476F70" w:rsidRPr="007E3F0C" w:rsidRDefault="00EB41D2" w:rsidP="00417527">
      <w:pPr>
        <w:spacing w:line="276" w:lineRule="auto"/>
        <w:jc w:val="both"/>
        <w:rPr>
          <w:rFonts w:ascii="Times New Roman" w:hAnsi="Times New Roman" w:cs="Times New Roman"/>
          <w:sz w:val="24"/>
          <w:szCs w:val="24"/>
        </w:rPr>
      </w:pPr>
      <w:r w:rsidRPr="007E3F0C">
        <w:rPr>
          <w:rFonts w:ascii="Times New Roman" w:hAnsi="Times New Roman" w:cs="Times New Roman"/>
          <w:sz w:val="24"/>
          <w:szCs w:val="24"/>
        </w:rPr>
        <w:t xml:space="preserve">La prévalence contraceptive </w:t>
      </w:r>
      <w:r w:rsidR="00AF0F10" w:rsidRPr="007E3F0C">
        <w:rPr>
          <w:rFonts w:ascii="Times New Roman" w:hAnsi="Times New Roman" w:cs="Times New Roman"/>
          <w:sz w:val="24"/>
          <w:szCs w:val="24"/>
        </w:rPr>
        <w:t xml:space="preserve">chez les adolescents au Cameroun est </w:t>
      </w:r>
      <w:r w:rsidR="002D4E78" w:rsidRPr="007E3F0C">
        <w:rPr>
          <w:rFonts w:ascii="Times New Roman" w:hAnsi="Times New Roman" w:cs="Times New Roman"/>
          <w:sz w:val="24"/>
          <w:szCs w:val="24"/>
        </w:rPr>
        <w:t>faible, soit</w:t>
      </w:r>
      <w:r w:rsidR="00AF0F10" w:rsidRPr="007E3F0C">
        <w:rPr>
          <w:rFonts w:ascii="Times New Roman" w:hAnsi="Times New Roman" w:cs="Times New Roman"/>
          <w:sz w:val="24"/>
          <w:szCs w:val="24"/>
        </w:rPr>
        <w:t xml:space="preserve"> 9% </w:t>
      </w:r>
      <w:r w:rsidR="003825D3" w:rsidRPr="007E3F0C">
        <w:rPr>
          <w:rFonts w:ascii="Times New Roman" w:hAnsi="Times New Roman" w:cs="Times New Roman"/>
          <w:sz w:val="24"/>
          <w:szCs w:val="24"/>
        </w:rPr>
        <w:t>[25]</w:t>
      </w:r>
      <w:r w:rsidR="00AF0F10" w:rsidRPr="007E3F0C">
        <w:rPr>
          <w:rFonts w:ascii="Times New Roman" w:hAnsi="Times New Roman" w:cs="Times New Roman"/>
          <w:sz w:val="24"/>
          <w:szCs w:val="24"/>
        </w:rPr>
        <w:t>.</w:t>
      </w:r>
      <w:r w:rsidRPr="007E3F0C">
        <w:rPr>
          <w:rFonts w:ascii="Times New Roman" w:hAnsi="Times New Roman" w:cs="Times New Roman"/>
          <w:sz w:val="24"/>
          <w:szCs w:val="24"/>
        </w:rPr>
        <w:t xml:space="preserve"> </w:t>
      </w:r>
      <w:r w:rsidR="00AF0F10" w:rsidRPr="007E3F0C">
        <w:rPr>
          <w:rFonts w:ascii="Times New Roman" w:hAnsi="Times New Roman" w:cs="Times New Roman"/>
          <w:sz w:val="24"/>
          <w:szCs w:val="24"/>
        </w:rPr>
        <w:t xml:space="preserve">Nous faisons la promotion de </w:t>
      </w:r>
      <w:r w:rsidR="002D4E78" w:rsidRPr="007E3F0C">
        <w:rPr>
          <w:rFonts w:ascii="Times New Roman" w:hAnsi="Times New Roman" w:cs="Times New Roman"/>
          <w:sz w:val="24"/>
          <w:szCs w:val="24"/>
        </w:rPr>
        <w:t>la contraception</w:t>
      </w:r>
      <w:r w:rsidR="00AF0F10" w:rsidRPr="007E3F0C">
        <w:rPr>
          <w:rFonts w:ascii="Times New Roman" w:hAnsi="Times New Roman" w:cs="Times New Roman"/>
          <w:sz w:val="24"/>
          <w:szCs w:val="24"/>
        </w:rPr>
        <w:t xml:space="preserve"> pour la prévention des grossesses indésirées et des </w:t>
      </w:r>
      <w:r w:rsidR="00AF0F10" w:rsidRPr="007E3F0C">
        <w:rPr>
          <w:rFonts w:ascii="Times New Roman" w:hAnsi="Times New Roman" w:cs="Times New Roman"/>
          <w:sz w:val="24"/>
          <w:szCs w:val="24"/>
        </w:rPr>
        <w:lastRenderedPageBreak/>
        <w:t xml:space="preserve">infections sexuellement transmissibles. Les contraceptifs ont été </w:t>
      </w:r>
      <w:r w:rsidR="002D4E78" w:rsidRPr="007E3F0C">
        <w:rPr>
          <w:rFonts w:ascii="Times New Roman" w:hAnsi="Times New Roman" w:cs="Times New Roman"/>
          <w:sz w:val="24"/>
          <w:szCs w:val="24"/>
        </w:rPr>
        <w:t xml:space="preserve">dispensées </w:t>
      </w:r>
      <w:r w:rsidR="00935D83" w:rsidRPr="007E3F0C">
        <w:rPr>
          <w:rFonts w:ascii="Times New Roman" w:hAnsi="Times New Roman" w:cs="Times New Roman"/>
          <w:sz w:val="24"/>
          <w:szCs w:val="24"/>
        </w:rPr>
        <w:t xml:space="preserve">à </w:t>
      </w:r>
      <w:r w:rsidR="00AF0F10" w:rsidRPr="007E3F0C">
        <w:rPr>
          <w:rFonts w:ascii="Times New Roman" w:hAnsi="Times New Roman" w:cs="Times New Roman"/>
          <w:sz w:val="24"/>
          <w:szCs w:val="24"/>
        </w:rPr>
        <w:t>24,5% </w:t>
      </w:r>
      <w:r w:rsidR="002D4E78" w:rsidRPr="007E3F0C">
        <w:rPr>
          <w:rFonts w:ascii="Times New Roman" w:hAnsi="Times New Roman" w:cs="Times New Roman"/>
          <w:sz w:val="24"/>
          <w:szCs w:val="24"/>
        </w:rPr>
        <w:t xml:space="preserve">des adolescentes </w:t>
      </w:r>
      <w:r w:rsidR="00935D83" w:rsidRPr="007E3F0C">
        <w:rPr>
          <w:rFonts w:ascii="Times New Roman" w:hAnsi="Times New Roman" w:cs="Times New Roman"/>
          <w:sz w:val="24"/>
          <w:szCs w:val="24"/>
        </w:rPr>
        <w:t>ayant consulte dans notre clinique</w:t>
      </w:r>
      <w:r w:rsidR="002D4E78" w:rsidRPr="007E3F0C">
        <w:rPr>
          <w:rFonts w:ascii="Times New Roman" w:hAnsi="Times New Roman" w:cs="Times New Roman"/>
          <w:sz w:val="24"/>
          <w:szCs w:val="24"/>
        </w:rPr>
        <w:t xml:space="preserve">. </w:t>
      </w:r>
    </w:p>
    <w:p w:rsidR="00F43EF7" w:rsidRPr="007E3F0C" w:rsidRDefault="00F43EF7" w:rsidP="00F43EF7">
      <w:pPr>
        <w:jc w:val="both"/>
        <w:rPr>
          <w:rFonts w:ascii="Times New Roman" w:hAnsi="Times New Roman" w:cs="Times New Roman"/>
          <w:b/>
          <w:sz w:val="24"/>
          <w:szCs w:val="24"/>
          <w:lang w:val="fr-CM"/>
        </w:rPr>
      </w:pPr>
      <w:r w:rsidRPr="007E3F0C">
        <w:rPr>
          <w:rFonts w:ascii="Times New Roman" w:hAnsi="Times New Roman" w:cs="Times New Roman"/>
          <w:b/>
          <w:sz w:val="24"/>
          <w:szCs w:val="24"/>
          <w:lang w:val="fr-CM"/>
        </w:rPr>
        <w:t xml:space="preserve">Conclusion </w:t>
      </w:r>
    </w:p>
    <w:p w:rsidR="00F43EF7" w:rsidRPr="007E3F0C" w:rsidRDefault="006D6C05" w:rsidP="006D6C05">
      <w:pPr>
        <w:jc w:val="both"/>
        <w:rPr>
          <w:rFonts w:ascii="Times New Roman" w:hAnsi="Times New Roman" w:cs="Times New Roman"/>
          <w:sz w:val="24"/>
          <w:szCs w:val="24"/>
          <w:lang w:val="fr-CM"/>
        </w:rPr>
      </w:pPr>
      <w:r w:rsidRPr="007E3F0C">
        <w:rPr>
          <w:rFonts w:ascii="Times New Roman" w:hAnsi="Times New Roman" w:cs="Times New Roman"/>
          <w:sz w:val="24"/>
          <w:szCs w:val="24"/>
        </w:rPr>
        <w:t>Les problèmes de santé des adolescents étaient dominés par des troubles du cycle menstruel et les conséquences d’une sexualité précoce. Les services offerts aux adolescents en complément des soins classiques sont un soutien supplémentaire par rapport aux problèmes spécifiques qu’elles présentent. L’</w:t>
      </w:r>
      <w:r w:rsidR="0061634C" w:rsidRPr="007E3F0C">
        <w:rPr>
          <w:rFonts w:ascii="Times New Roman" w:hAnsi="Times New Roman" w:cs="Times New Roman"/>
          <w:sz w:val="24"/>
          <w:szCs w:val="24"/>
        </w:rPr>
        <w:t>intégration</w:t>
      </w:r>
      <w:r w:rsidRPr="007E3F0C">
        <w:rPr>
          <w:rFonts w:ascii="Times New Roman" w:hAnsi="Times New Roman" w:cs="Times New Roman"/>
          <w:sz w:val="24"/>
          <w:szCs w:val="24"/>
        </w:rPr>
        <w:t xml:space="preserve"> de ce </w:t>
      </w:r>
      <w:r w:rsidR="0061634C" w:rsidRPr="007E3F0C">
        <w:rPr>
          <w:rFonts w:ascii="Times New Roman" w:hAnsi="Times New Roman" w:cs="Times New Roman"/>
          <w:sz w:val="24"/>
          <w:szCs w:val="24"/>
        </w:rPr>
        <w:t>réseau</w:t>
      </w:r>
      <w:r w:rsidRPr="007E3F0C">
        <w:rPr>
          <w:rFonts w:ascii="Times New Roman" w:hAnsi="Times New Roman" w:cs="Times New Roman"/>
          <w:sz w:val="24"/>
          <w:szCs w:val="24"/>
        </w:rPr>
        <w:t xml:space="preserve"> de </w:t>
      </w:r>
      <w:r w:rsidR="0061634C" w:rsidRPr="007E3F0C">
        <w:rPr>
          <w:rFonts w:ascii="Times New Roman" w:hAnsi="Times New Roman" w:cs="Times New Roman"/>
          <w:sz w:val="24"/>
          <w:szCs w:val="24"/>
        </w:rPr>
        <w:t>compétences</w:t>
      </w:r>
      <w:r w:rsidRPr="007E3F0C">
        <w:rPr>
          <w:rFonts w:ascii="Times New Roman" w:hAnsi="Times New Roman" w:cs="Times New Roman"/>
          <w:sz w:val="24"/>
          <w:szCs w:val="24"/>
        </w:rPr>
        <w:t xml:space="preserve"> dans les </w:t>
      </w:r>
      <w:r w:rsidR="0061634C" w:rsidRPr="007E3F0C">
        <w:rPr>
          <w:rFonts w:ascii="Times New Roman" w:hAnsi="Times New Roman" w:cs="Times New Roman"/>
          <w:sz w:val="24"/>
          <w:szCs w:val="24"/>
        </w:rPr>
        <w:t>activités</w:t>
      </w:r>
      <w:r w:rsidRPr="007E3F0C">
        <w:rPr>
          <w:rFonts w:ascii="Times New Roman" w:hAnsi="Times New Roman" w:cs="Times New Roman"/>
          <w:sz w:val="24"/>
          <w:szCs w:val="24"/>
        </w:rPr>
        <w:t xml:space="preserve"> de service </w:t>
      </w:r>
      <w:r w:rsidR="0061634C" w:rsidRPr="007E3F0C">
        <w:rPr>
          <w:rFonts w:ascii="Times New Roman" w:hAnsi="Times New Roman" w:cs="Times New Roman"/>
          <w:sz w:val="24"/>
          <w:szCs w:val="24"/>
        </w:rPr>
        <w:t>est bénéfique surtout dans l’offre de contraception et des soins après avortement en général.</w:t>
      </w:r>
      <w:r w:rsidRPr="007E3F0C">
        <w:rPr>
          <w:rFonts w:ascii="Times New Roman" w:hAnsi="Times New Roman" w:cs="Times New Roman"/>
          <w:sz w:val="24"/>
          <w:szCs w:val="24"/>
        </w:rPr>
        <w:t xml:space="preserve"> </w:t>
      </w:r>
    </w:p>
    <w:p w:rsidR="00E325C9" w:rsidRPr="007E3F0C" w:rsidRDefault="00E325C9" w:rsidP="00E325C9">
      <w:pPr>
        <w:jc w:val="both"/>
        <w:rPr>
          <w:rFonts w:ascii="Times New Roman" w:hAnsi="Times New Roman" w:cs="Times New Roman"/>
          <w:b/>
          <w:sz w:val="24"/>
          <w:szCs w:val="24"/>
          <w:lang w:val="fr-CM"/>
        </w:rPr>
      </w:pPr>
      <w:r w:rsidRPr="007E3F0C">
        <w:rPr>
          <w:rFonts w:ascii="Times New Roman" w:hAnsi="Times New Roman" w:cs="Times New Roman"/>
          <w:b/>
          <w:sz w:val="24"/>
          <w:szCs w:val="24"/>
          <w:lang w:val="fr-CM"/>
        </w:rPr>
        <w:t>Remerciements</w:t>
      </w:r>
    </w:p>
    <w:p w:rsidR="00E325C9" w:rsidRPr="007E3F0C" w:rsidRDefault="00E325C9" w:rsidP="00E325C9">
      <w:pPr>
        <w:jc w:val="both"/>
        <w:rPr>
          <w:rFonts w:ascii="Times New Roman" w:hAnsi="Times New Roman" w:cs="Times New Roman"/>
          <w:sz w:val="24"/>
          <w:szCs w:val="24"/>
          <w:lang w:val="fr-CM"/>
        </w:rPr>
      </w:pPr>
      <w:r w:rsidRPr="007E3F0C">
        <w:rPr>
          <w:rFonts w:ascii="Times New Roman" w:hAnsi="Times New Roman" w:cs="Times New Roman"/>
          <w:sz w:val="24"/>
          <w:szCs w:val="24"/>
          <w:lang w:val="fr-CM"/>
        </w:rPr>
        <w:t>Les auteurs remercient le personnel administratif de l’Hôpital Gynéco-Obstétrique et Pédiatrique de Yaoundé (HGOPY)</w:t>
      </w:r>
      <w:r w:rsidR="007E3F0C">
        <w:rPr>
          <w:rFonts w:ascii="Times New Roman" w:hAnsi="Times New Roman" w:cs="Times New Roman"/>
          <w:sz w:val="24"/>
          <w:szCs w:val="24"/>
          <w:lang w:val="fr-CM"/>
        </w:rPr>
        <w:t xml:space="preserve"> </w:t>
      </w:r>
      <w:r w:rsidRPr="007E3F0C">
        <w:rPr>
          <w:rFonts w:ascii="Times New Roman" w:hAnsi="Times New Roman" w:cs="Times New Roman"/>
          <w:sz w:val="24"/>
          <w:szCs w:val="24"/>
          <w:lang w:val="fr-CM"/>
        </w:rPr>
        <w:t>pour avoir facilité la mise en œuvre de cette étude ainsi que le personnel du service de la maternité pour leur soutien lors de la collecte des données. Outre la contribution personnelle de chaque auteur, l'étude n'a pas été financée.</w:t>
      </w:r>
    </w:p>
    <w:p w:rsidR="00E325C9" w:rsidRPr="007E3F0C" w:rsidRDefault="00E325C9" w:rsidP="00E325C9">
      <w:pPr>
        <w:jc w:val="both"/>
        <w:rPr>
          <w:rFonts w:ascii="Times New Roman" w:hAnsi="Times New Roman" w:cs="Times New Roman"/>
          <w:b/>
          <w:sz w:val="24"/>
          <w:szCs w:val="24"/>
          <w:lang w:val="fr-CM"/>
        </w:rPr>
      </w:pPr>
      <w:r w:rsidRPr="007E3F0C">
        <w:rPr>
          <w:rFonts w:ascii="Times New Roman" w:hAnsi="Times New Roman" w:cs="Times New Roman"/>
          <w:b/>
          <w:sz w:val="24"/>
          <w:szCs w:val="24"/>
          <w:lang w:val="fr-CM"/>
        </w:rPr>
        <w:t>Contributions des auteurs</w:t>
      </w:r>
    </w:p>
    <w:p w:rsidR="00E325C9" w:rsidRPr="007E3F0C" w:rsidRDefault="00E325C9" w:rsidP="00E325C9">
      <w:pPr>
        <w:jc w:val="both"/>
        <w:rPr>
          <w:rFonts w:ascii="Times New Roman" w:hAnsi="Times New Roman" w:cs="Times New Roman"/>
          <w:sz w:val="24"/>
          <w:szCs w:val="24"/>
          <w:lang w:val="fr-CM"/>
        </w:rPr>
      </w:pPr>
      <w:r w:rsidRPr="007E3F0C">
        <w:rPr>
          <w:rFonts w:ascii="Times New Roman" w:hAnsi="Times New Roman" w:cs="Times New Roman"/>
          <w:sz w:val="24"/>
          <w:szCs w:val="24"/>
          <w:lang w:val="fr-CM"/>
        </w:rPr>
        <w:t xml:space="preserve">Essiben Felix, </w:t>
      </w:r>
      <w:proofErr w:type="spellStart"/>
      <w:r w:rsidRPr="007E3F0C">
        <w:rPr>
          <w:rFonts w:ascii="Times New Roman" w:hAnsi="Times New Roman" w:cs="Times New Roman"/>
          <w:sz w:val="24"/>
          <w:szCs w:val="24"/>
          <w:lang w:val="fr-CM"/>
        </w:rPr>
        <w:t>Simo</w:t>
      </w:r>
      <w:proofErr w:type="spellEnd"/>
      <w:r w:rsidRPr="007E3F0C">
        <w:rPr>
          <w:rFonts w:ascii="Times New Roman" w:hAnsi="Times New Roman" w:cs="Times New Roman"/>
          <w:sz w:val="24"/>
          <w:szCs w:val="24"/>
          <w:lang w:val="fr-CM"/>
        </w:rPr>
        <w:t xml:space="preserve"> </w:t>
      </w:r>
      <w:proofErr w:type="spellStart"/>
      <w:r w:rsidRPr="007E3F0C">
        <w:rPr>
          <w:rFonts w:ascii="Times New Roman" w:hAnsi="Times New Roman" w:cs="Times New Roman"/>
          <w:sz w:val="24"/>
          <w:szCs w:val="24"/>
          <w:lang w:val="fr-CM"/>
        </w:rPr>
        <w:t>Sibell</w:t>
      </w:r>
      <w:proofErr w:type="spellEnd"/>
      <w:r w:rsidRPr="007E3F0C">
        <w:rPr>
          <w:rFonts w:ascii="Times New Roman" w:hAnsi="Times New Roman" w:cs="Times New Roman"/>
          <w:sz w:val="24"/>
          <w:szCs w:val="24"/>
          <w:lang w:val="fr-CM"/>
        </w:rPr>
        <w:t xml:space="preserve"> et Foumane Pascal ont participé à la conception de l'étude et aux données de collecte. Essiben Felix et </w:t>
      </w:r>
      <w:proofErr w:type="spellStart"/>
      <w:r w:rsidRPr="007E3F0C">
        <w:rPr>
          <w:rFonts w:ascii="Times New Roman" w:hAnsi="Times New Roman" w:cs="Times New Roman"/>
          <w:sz w:val="24"/>
          <w:szCs w:val="24"/>
          <w:lang w:val="fr-CM"/>
        </w:rPr>
        <w:t>Dohbit</w:t>
      </w:r>
      <w:proofErr w:type="spellEnd"/>
      <w:r w:rsidRPr="007E3F0C">
        <w:rPr>
          <w:rFonts w:ascii="Times New Roman" w:hAnsi="Times New Roman" w:cs="Times New Roman"/>
          <w:sz w:val="24"/>
          <w:szCs w:val="24"/>
          <w:lang w:val="fr-CM"/>
        </w:rPr>
        <w:t xml:space="preserve"> </w:t>
      </w:r>
      <w:proofErr w:type="spellStart"/>
      <w:r w:rsidRPr="007E3F0C">
        <w:rPr>
          <w:rFonts w:ascii="Times New Roman" w:hAnsi="Times New Roman" w:cs="Times New Roman"/>
          <w:sz w:val="24"/>
          <w:szCs w:val="24"/>
          <w:lang w:val="fr-CM"/>
        </w:rPr>
        <w:t>Sama</w:t>
      </w:r>
      <w:proofErr w:type="spellEnd"/>
      <w:r w:rsidRPr="007E3F0C">
        <w:rPr>
          <w:rFonts w:ascii="Times New Roman" w:hAnsi="Times New Roman" w:cs="Times New Roman"/>
          <w:sz w:val="24"/>
          <w:szCs w:val="24"/>
          <w:lang w:val="fr-CM"/>
        </w:rPr>
        <w:t xml:space="preserve"> ont été impliqué dans l'analyse et l'interprétation des données. Essiben Felix et Ngo Um </w:t>
      </w:r>
      <w:proofErr w:type="spellStart"/>
      <w:r w:rsidRPr="007E3F0C">
        <w:rPr>
          <w:rFonts w:ascii="Times New Roman" w:hAnsi="Times New Roman" w:cs="Times New Roman"/>
          <w:sz w:val="24"/>
          <w:szCs w:val="24"/>
          <w:lang w:val="fr-CM"/>
        </w:rPr>
        <w:t>Meka</w:t>
      </w:r>
      <w:proofErr w:type="spellEnd"/>
      <w:r w:rsidRPr="007E3F0C">
        <w:rPr>
          <w:rFonts w:ascii="Times New Roman" w:hAnsi="Times New Roman" w:cs="Times New Roman"/>
          <w:sz w:val="24"/>
          <w:szCs w:val="24"/>
          <w:lang w:val="fr-CM"/>
        </w:rPr>
        <w:t xml:space="preserve"> ont participé la rédaction du manuscrit. </w:t>
      </w:r>
      <w:proofErr w:type="spellStart"/>
      <w:r w:rsidRPr="007E3F0C">
        <w:rPr>
          <w:rFonts w:ascii="Times New Roman" w:hAnsi="Times New Roman" w:cs="Times New Roman"/>
          <w:sz w:val="24"/>
          <w:szCs w:val="24"/>
          <w:lang w:val="fr-CM"/>
        </w:rPr>
        <w:t>Simo</w:t>
      </w:r>
      <w:proofErr w:type="spellEnd"/>
      <w:r w:rsidRPr="007E3F0C">
        <w:rPr>
          <w:rFonts w:ascii="Times New Roman" w:hAnsi="Times New Roman" w:cs="Times New Roman"/>
          <w:sz w:val="24"/>
          <w:szCs w:val="24"/>
          <w:lang w:val="fr-CM"/>
        </w:rPr>
        <w:t xml:space="preserve"> </w:t>
      </w:r>
      <w:proofErr w:type="spellStart"/>
      <w:r w:rsidRPr="007E3F0C">
        <w:rPr>
          <w:rFonts w:ascii="Times New Roman" w:hAnsi="Times New Roman" w:cs="Times New Roman"/>
          <w:sz w:val="24"/>
          <w:szCs w:val="24"/>
          <w:lang w:val="fr-CM"/>
        </w:rPr>
        <w:t>Sibell</w:t>
      </w:r>
      <w:proofErr w:type="spellEnd"/>
      <w:r w:rsidRPr="007E3F0C">
        <w:rPr>
          <w:rFonts w:ascii="Times New Roman" w:hAnsi="Times New Roman" w:cs="Times New Roman"/>
          <w:sz w:val="24"/>
          <w:szCs w:val="24"/>
          <w:lang w:val="fr-CM"/>
        </w:rPr>
        <w:t xml:space="preserve"> a participé à la collecte de données et </w:t>
      </w:r>
      <w:proofErr w:type="spellStart"/>
      <w:r w:rsidRPr="007E3F0C">
        <w:rPr>
          <w:rFonts w:ascii="Times New Roman" w:hAnsi="Times New Roman" w:cs="Times New Roman"/>
          <w:sz w:val="24"/>
          <w:szCs w:val="24"/>
          <w:lang w:val="fr-CM"/>
        </w:rPr>
        <w:t>Mve</w:t>
      </w:r>
      <w:proofErr w:type="spellEnd"/>
      <w:r w:rsidRPr="007E3F0C">
        <w:rPr>
          <w:rFonts w:ascii="Times New Roman" w:hAnsi="Times New Roman" w:cs="Times New Roman"/>
          <w:sz w:val="24"/>
          <w:szCs w:val="24"/>
          <w:lang w:val="fr-CM"/>
        </w:rPr>
        <w:t xml:space="preserve"> </w:t>
      </w:r>
      <w:proofErr w:type="spellStart"/>
      <w:r w:rsidRPr="007E3F0C">
        <w:rPr>
          <w:rFonts w:ascii="Times New Roman" w:hAnsi="Times New Roman" w:cs="Times New Roman"/>
          <w:sz w:val="24"/>
          <w:szCs w:val="24"/>
          <w:lang w:val="fr-CM"/>
        </w:rPr>
        <w:t>Koh</w:t>
      </w:r>
      <w:proofErr w:type="spellEnd"/>
      <w:r w:rsidRPr="007E3F0C">
        <w:rPr>
          <w:rFonts w:ascii="Times New Roman" w:hAnsi="Times New Roman" w:cs="Times New Roman"/>
          <w:sz w:val="24"/>
          <w:szCs w:val="24"/>
          <w:lang w:val="fr-CM"/>
        </w:rPr>
        <w:t xml:space="preserve"> Valère a relu l'article. Foumane Pascal a supervisé l'étude. Tous les auteurs ont lu et approuvé le manuscrit final.</w:t>
      </w:r>
    </w:p>
    <w:p w:rsidR="00E325C9" w:rsidRPr="007E3F0C" w:rsidRDefault="00E325C9" w:rsidP="00E325C9">
      <w:pPr>
        <w:jc w:val="both"/>
        <w:rPr>
          <w:rFonts w:ascii="Times New Roman" w:hAnsi="Times New Roman" w:cs="Times New Roman"/>
          <w:b/>
          <w:sz w:val="24"/>
          <w:szCs w:val="24"/>
          <w:lang w:val="fr-CM"/>
        </w:rPr>
      </w:pPr>
      <w:r w:rsidRPr="007E3F0C">
        <w:rPr>
          <w:rFonts w:ascii="Times New Roman" w:hAnsi="Times New Roman" w:cs="Times New Roman"/>
          <w:b/>
          <w:sz w:val="24"/>
          <w:szCs w:val="24"/>
          <w:lang w:val="fr-CM"/>
        </w:rPr>
        <w:t xml:space="preserve">Conflits d’intérêt </w:t>
      </w:r>
    </w:p>
    <w:p w:rsidR="00E325C9" w:rsidRPr="007E3F0C" w:rsidRDefault="00E325C9" w:rsidP="00E325C9">
      <w:pPr>
        <w:jc w:val="both"/>
        <w:rPr>
          <w:rFonts w:ascii="Times New Roman" w:hAnsi="Times New Roman" w:cs="Times New Roman"/>
          <w:sz w:val="24"/>
          <w:szCs w:val="24"/>
          <w:lang w:val="fr-CM"/>
        </w:rPr>
      </w:pPr>
      <w:r w:rsidRPr="007E3F0C">
        <w:rPr>
          <w:rFonts w:ascii="Times New Roman" w:hAnsi="Times New Roman" w:cs="Times New Roman"/>
          <w:sz w:val="24"/>
          <w:szCs w:val="24"/>
          <w:lang w:val="fr-CM"/>
        </w:rPr>
        <w:t>Les auteurs ne déclarent aucun conflit d’intérêt</w:t>
      </w:r>
    </w:p>
    <w:p w:rsidR="00F43EF7" w:rsidRPr="007E3F0C" w:rsidRDefault="00F43EF7" w:rsidP="00F43EF7">
      <w:pPr>
        <w:jc w:val="both"/>
        <w:rPr>
          <w:rFonts w:ascii="Times New Roman" w:hAnsi="Times New Roman" w:cs="Times New Roman"/>
          <w:b/>
          <w:sz w:val="24"/>
          <w:szCs w:val="24"/>
          <w:lang w:val="fr-CM"/>
        </w:rPr>
      </w:pPr>
      <w:r w:rsidRPr="007E3F0C">
        <w:rPr>
          <w:rFonts w:ascii="Times New Roman" w:hAnsi="Times New Roman" w:cs="Times New Roman"/>
          <w:b/>
          <w:sz w:val="24"/>
          <w:szCs w:val="24"/>
          <w:lang w:val="fr-CM"/>
        </w:rPr>
        <w:t xml:space="preserve">Références </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lang w:val="en-US"/>
        </w:rPr>
      </w:pPr>
      <w:r w:rsidRPr="007E3F0C">
        <w:rPr>
          <w:rFonts w:ascii="Times New Roman" w:eastAsia="Times New Roman" w:hAnsi="Times New Roman" w:cs="Times New Roman"/>
          <w:sz w:val="24"/>
          <w:szCs w:val="24"/>
          <w:lang w:val="en-US"/>
        </w:rPr>
        <w:t>Wo</w:t>
      </w:r>
      <w:r w:rsidRPr="007E3F0C">
        <w:rPr>
          <w:rFonts w:ascii="Times New Roman" w:eastAsia="Times New Roman" w:hAnsi="Times New Roman" w:cs="Times New Roman"/>
          <w:spacing w:val="1"/>
          <w:sz w:val="24"/>
          <w:szCs w:val="24"/>
          <w:lang w:val="en-US"/>
        </w:rPr>
        <w:t>rl</w:t>
      </w:r>
      <w:r w:rsidRPr="007E3F0C">
        <w:rPr>
          <w:rFonts w:ascii="Times New Roman" w:eastAsia="Times New Roman" w:hAnsi="Times New Roman" w:cs="Times New Roman"/>
          <w:sz w:val="24"/>
          <w:szCs w:val="24"/>
          <w:lang w:val="en-US"/>
        </w:rPr>
        <w:t xml:space="preserve">d  </w:t>
      </w:r>
      <w:r w:rsidRPr="007E3F0C">
        <w:rPr>
          <w:rFonts w:ascii="Times New Roman" w:eastAsia="Times New Roman" w:hAnsi="Times New Roman" w:cs="Times New Roman"/>
          <w:spacing w:val="12"/>
          <w:sz w:val="24"/>
          <w:szCs w:val="24"/>
          <w:lang w:val="en-US"/>
        </w:rPr>
        <w:t xml:space="preserve"> </w:t>
      </w:r>
      <w:r w:rsidRPr="007E3F0C">
        <w:rPr>
          <w:rFonts w:ascii="Times New Roman" w:eastAsia="Times New Roman" w:hAnsi="Times New Roman" w:cs="Times New Roman"/>
          <w:spacing w:val="-1"/>
          <w:sz w:val="24"/>
          <w:szCs w:val="24"/>
          <w:lang w:val="en-US"/>
        </w:rPr>
        <w:t>H</w:t>
      </w:r>
      <w:r w:rsidRPr="007E3F0C">
        <w:rPr>
          <w:rFonts w:ascii="Times New Roman" w:eastAsia="Times New Roman" w:hAnsi="Times New Roman" w:cs="Times New Roman"/>
          <w:spacing w:val="1"/>
          <w:sz w:val="24"/>
          <w:szCs w:val="24"/>
          <w:lang w:val="en-US"/>
        </w:rPr>
        <w:t>e</w:t>
      </w:r>
      <w:r w:rsidRPr="007E3F0C">
        <w:rPr>
          <w:rFonts w:ascii="Times New Roman" w:eastAsia="Times New Roman" w:hAnsi="Times New Roman" w:cs="Times New Roman"/>
          <w:spacing w:val="-2"/>
          <w:sz w:val="24"/>
          <w:szCs w:val="24"/>
          <w:lang w:val="en-US"/>
        </w:rPr>
        <w:t>a</w:t>
      </w:r>
      <w:r w:rsidRPr="007E3F0C">
        <w:rPr>
          <w:rFonts w:ascii="Times New Roman" w:eastAsia="Times New Roman" w:hAnsi="Times New Roman" w:cs="Times New Roman"/>
          <w:spacing w:val="1"/>
          <w:sz w:val="24"/>
          <w:szCs w:val="24"/>
          <w:lang w:val="en-US"/>
        </w:rPr>
        <w:t>l</w:t>
      </w:r>
      <w:r w:rsidRPr="007E3F0C">
        <w:rPr>
          <w:rFonts w:ascii="Times New Roman" w:eastAsia="Times New Roman" w:hAnsi="Times New Roman" w:cs="Times New Roman"/>
          <w:spacing w:val="-1"/>
          <w:sz w:val="24"/>
          <w:szCs w:val="24"/>
          <w:lang w:val="en-US"/>
        </w:rPr>
        <w:t>t</w:t>
      </w:r>
      <w:r w:rsidRPr="007E3F0C">
        <w:rPr>
          <w:rFonts w:ascii="Times New Roman" w:eastAsia="Times New Roman" w:hAnsi="Times New Roman" w:cs="Times New Roman"/>
          <w:sz w:val="24"/>
          <w:szCs w:val="24"/>
          <w:lang w:val="en-US"/>
        </w:rPr>
        <w:t xml:space="preserve">h  </w:t>
      </w:r>
      <w:r w:rsidRPr="007E3F0C">
        <w:rPr>
          <w:rFonts w:ascii="Times New Roman" w:eastAsia="Times New Roman" w:hAnsi="Times New Roman" w:cs="Times New Roman"/>
          <w:spacing w:val="10"/>
          <w:sz w:val="24"/>
          <w:szCs w:val="24"/>
          <w:lang w:val="en-US"/>
        </w:rPr>
        <w:t xml:space="preserve"> </w:t>
      </w:r>
      <w:r w:rsidRPr="007E3F0C">
        <w:rPr>
          <w:rFonts w:ascii="Times New Roman" w:eastAsia="Times New Roman" w:hAnsi="Times New Roman" w:cs="Times New Roman"/>
          <w:spacing w:val="-2"/>
          <w:sz w:val="24"/>
          <w:szCs w:val="24"/>
          <w:lang w:val="en-US"/>
        </w:rPr>
        <w:t>O</w:t>
      </w:r>
      <w:r w:rsidRPr="007E3F0C">
        <w:rPr>
          <w:rFonts w:ascii="Times New Roman" w:eastAsia="Times New Roman" w:hAnsi="Times New Roman" w:cs="Times New Roman"/>
          <w:spacing w:val="1"/>
          <w:sz w:val="24"/>
          <w:szCs w:val="24"/>
          <w:lang w:val="en-US"/>
        </w:rPr>
        <w:t>r</w:t>
      </w:r>
      <w:r w:rsidRPr="007E3F0C">
        <w:rPr>
          <w:rFonts w:ascii="Times New Roman" w:eastAsia="Times New Roman" w:hAnsi="Times New Roman" w:cs="Times New Roman"/>
          <w:sz w:val="24"/>
          <w:szCs w:val="24"/>
          <w:lang w:val="en-US"/>
        </w:rPr>
        <w:t>g</w:t>
      </w:r>
      <w:r w:rsidRPr="007E3F0C">
        <w:rPr>
          <w:rFonts w:ascii="Times New Roman" w:eastAsia="Times New Roman" w:hAnsi="Times New Roman" w:cs="Times New Roman"/>
          <w:spacing w:val="1"/>
          <w:sz w:val="24"/>
          <w:szCs w:val="24"/>
          <w:lang w:val="en-US"/>
        </w:rPr>
        <w:t>a</w:t>
      </w:r>
      <w:r w:rsidRPr="007E3F0C">
        <w:rPr>
          <w:rFonts w:ascii="Times New Roman" w:eastAsia="Times New Roman" w:hAnsi="Times New Roman" w:cs="Times New Roman"/>
          <w:spacing w:val="-2"/>
          <w:sz w:val="24"/>
          <w:szCs w:val="24"/>
          <w:lang w:val="en-US"/>
        </w:rPr>
        <w:t>n</w:t>
      </w:r>
      <w:r w:rsidRPr="007E3F0C">
        <w:rPr>
          <w:rFonts w:ascii="Times New Roman" w:eastAsia="Times New Roman" w:hAnsi="Times New Roman" w:cs="Times New Roman"/>
          <w:spacing w:val="1"/>
          <w:sz w:val="24"/>
          <w:szCs w:val="24"/>
          <w:lang w:val="en-US"/>
        </w:rPr>
        <w:t>i</w:t>
      </w:r>
      <w:r w:rsidRPr="007E3F0C">
        <w:rPr>
          <w:rFonts w:ascii="Times New Roman" w:eastAsia="Times New Roman" w:hAnsi="Times New Roman" w:cs="Times New Roman"/>
          <w:spacing w:val="-1"/>
          <w:sz w:val="24"/>
          <w:szCs w:val="24"/>
          <w:lang w:val="en-US"/>
        </w:rPr>
        <w:t>z</w:t>
      </w:r>
      <w:r w:rsidRPr="007E3F0C">
        <w:rPr>
          <w:rFonts w:ascii="Times New Roman" w:eastAsia="Times New Roman" w:hAnsi="Times New Roman" w:cs="Times New Roman"/>
          <w:spacing w:val="1"/>
          <w:sz w:val="24"/>
          <w:szCs w:val="24"/>
          <w:lang w:val="en-US"/>
        </w:rPr>
        <w:t>a</w:t>
      </w:r>
      <w:r w:rsidRPr="007E3F0C">
        <w:rPr>
          <w:rFonts w:ascii="Times New Roman" w:eastAsia="Times New Roman" w:hAnsi="Times New Roman" w:cs="Times New Roman"/>
          <w:spacing w:val="-1"/>
          <w:sz w:val="24"/>
          <w:szCs w:val="24"/>
          <w:lang w:val="en-US"/>
        </w:rPr>
        <w:t>t</w:t>
      </w:r>
      <w:r w:rsidRPr="007E3F0C">
        <w:rPr>
          <w:rFonts w:ascii="Times New Roman" w:eastAsia="Times New Roman" w:hAnsi="Times New Roman" w:cs="Times New Roman"/>
          <w:spacing w:val="1"/>
          <w:sz w:val="24"/>
          <w:szCs w:val="24"/>
          <w:lang w:val="en-US"/>
        </w:rPr>
        <w:t>i</w:t>
      </w:r>
      <w:r w:rsidRPr="007E3F0C">
        <w:rPr>
          <w:rFonts w:ascii="Times New Roman" w:eastAsia="Times New Roman" w:hAnsi="Times New Roman" w:cs="Times New Roman"/>
          <w:sz w:val="24"/>
          <w:szCs w:val="24"/>
          <w:lang w:val="en-US"/>
        </w:rPr>
        <w:t>o</w:t>
      </w:r>
      <w:r w:rsidRPr="007E3F0C">
        <w:rPr>
          <w:rFonts w:ascii="Times New Roman" w:eastAsia="Times New Roman" w:hAnsi="Times New Roman" w:cs="Times New Roman"/>
          <w:spacing w:val="1"/>
          <w:sz w:val="24"/>
          <w:szCs w:val="24"/>
          <w:lang w:val="en-US"/>
        </w:rPr>
        <w:t>n</w:t>
      </w:r>
      <w:r w:rsidRPr="007E3F0C">
        <w:rPr>
          <w:rFonts w:ascii="Times New Roman" w:eastAsia="Times New Roman" w:hAnsi="Times New Roman" w:cs="Times New Roman"/>
          <w:sz w:val="24"/>
          <w:szCs w:val="24"/>
          <w:lang w:val="en-US"/>
        </w:rPr>
        <w:t xml:space="preserve">,  </w:t>
      </w:r>
      <w:r w:rsidRPr="007E3F0C">
        <w:rPr>
          <w:rFonts w:ascii="Times New Roman" w:eastAsia="Times New Roman" w:hAnsi="Times New Roman" w:cs="Times New Roman"/>
          <w:spacing w:val="21"/>
          <w:sz w:val="24"/>
          <w:szCs w:val="24"/>
          <w:lang w:val="en-US"/>
        </w:rPr>
        <w:t xml:space="preserve"> </w:t>
      </w:r>
      <w:r w:rsidRPr="007E3F0C">
        <w:rPr>
          <w:rFonts w:ascii="Times New Roman" w:eastAsia="Times New Roman" w:hAnsi="Times New Roman" w:cs="Times New Roman"/>
          <w:spacing w:val="-1"/>
          <w:sz w:val="24"/>
          <w:szCs w:val="24"/>
          <w:lang w:val="en-US"/>
        </w:rPr>
        <w:t>C</w:t>
      </w:r>
      <w:r w:rsidRPr="007E3F0C">
        <w:rPr>
          <w:rFonts w:ascii="Times New Roman" w:eastAsia="Times New Roman" w:hAnsi="Times New Roman" w:cs="Times New Roman"/>
          <w:sz w:val="24"/>
          <w:szCs w:val="24"/>
          <w:lang w:val="en-US"/>
        </w:rPr>
        <w:t>o</w:t>
      </w:r>
      <w:r w:rsidRPr="007E3F0C">
        <w:rPr>
          <w:rFonts w:ascii="Times New Roman" w:eastAsia="Times New Roman" w:hAnsi="Times New Roman" w:cs="Times New Roman"/>
          <w:spacing w:val="1"/>
          <w:sz w:val="24"/>
          <w:szCs w:val="24"/>
          <w:lang w:val="en-US"/>
        </w:rPr>
        <w:t>mm</w:t>
      </w:r>
      <w:r w:rsidRPr="007E3F0C">
        <w:rPr>
          <w:rFonts w:ascii="Times New Roman" w:eastAsia="Times New Roman" w:hAnsi="Times New Roman" w:cs="Times New Roman"/>
          <w:sz w:val="24"/>
          <w:szCs w:val="24"/>
          <w:lang w:val="en-US"/>
        </w:rPr>
        <w:t>o</w:t>
      </w:r>
      <w:r w:rsidRPr="007E3F0C">
        <w:rPr>
          <w:rFonts w:ascii="Times New Roman" w:eastAsia="Times New Roman" w:hAnsi="Times New Roman" w:cs="Times New Roman"/>
          <w:spacing w:val="1"/>
          <w:sz w:val="24"/>
          <w:szCs w:val="24"/>
          <w:lang w:val="en-US"/>
        </w:rPr>
        <w:t>n</w:t>
      </w:r>
      <w:r w:rsidRPr="007E3F0C">
        <w:rPr>
          <w:rFonts w:ascii="Times New Roman" w:eastAsia="Times New Roman" w:hAnsi="Times New Roman" w:cs="Times New Roman"/>
          <w:spacing w:val="-1"/>
          <w:sz w:val="24"/>
          <w:szCs w:val="24"/>
          <w:lang w:val="en-US"/>
        </w:rPr>
        <w:t>w</w:t>
      </w:r>
      <w:r w:rsidRPr="007E3F0C">
        <w:rPr>
          <w:rFonts w:ascii="Times New Roman" w:eastAsia="Times New Roman" w:hAnsi="Times New Roman" w:cs="Times New Roman"/>
          <w:spacing w:val="1"/>
          <w:sz w:val="24"/>
          <w:szCs w:val="24"/>
          <w:lang w:val="en-US"/>
        </w:rPr>
        <w:t>e</w:t>
      </w:r>
      <w:r w:rsidRPr="007E3F0C">
        <w:rPr>
          <w:rFonts w:ascii="Times New Roman" w:eastAsia="Times New Roman" w:hAnsi="Times New Roman" w:cs="Times New Roman"/>
          <w:spacing w:val="-2"/>
          <w:sz w:val="24"/>
          <w:szCs w:val="24"/>
          <w:lang w:val="en-US"/>
        </w:rPr>
        <w:t>a</w:t>
      </w:r>
      <w:r w:rsidRPr="007E3F0C">
        <w:rPr>
          <w:rFonts w:ascii="Times New Roman" w:eastAsia="Times New Roman" w:hAnsi="Times New Roman" w:cs="Times New Roman"/>
          <w:spacing w:val="1"/>
          <w:sz w:val="24"/>
          <w:szCs w:val="24"/>
          <w:lang w:val="en-US"/>
        </w:rPr>
        <w:t>l</w:t>
      </w:r>
      <w:r w:rsidRPr="007E3F0C">
        <w:rPr>
          <w:rFonts w:ascii="Times New Roman" w:eastAsia="Times New Roman" w:hAnsi="Times New Roman" w:cs="Times New Roman"/>
          <w:spacing w:val="-1"/>
          <w:sz w:val="24"/>
          <w:szCs w:val="24"/>
          <w:lang w:val="en-US"/>
        </w:rPr>
        <w:t>t</w:t>
      </w:r>
      <w:r w:rsidRPr="007E3F0C">
        <w:rPr>
          <w:rFonts w:ascii="Times New Roman" w:eastAsia="Times New Roman" w:hAnsi="Times New Roman" w:cs="Times New Roman"/>
          <w:sz w:val="24"/>
          <w:szCs w:val="24"/>
          <w:lang w:val="en-US"/>
        </w:rPr>
        <w:t xml:space="preserve">h  </w:t>
      </w:r>
      <w:r w:rsidRPr="007E3F0C">
        <w:rPr>
          <w:rFonts w:ascii="Times New Roman" w:eastAsia="Times New Roman" w:hAnsi="Times New Roman" w:cs="Times New Roman"/>
          <w:spacing w:val="34"/>
          <w:sz w:val="24"/>
          <w:szCs w:val="24"/>
          <w:lang w:val="en-US"/>
        </w:rPr>
        <w:t xml:space="preserve"> </w:t>
      </w:r>
      <w:proofErr w:type="gramStart"/>
      <w:r w:rsidRPr="007E3F0C">
        <w:rPr>
          <w:rFonts w:ascii="Times New Roman" w:eastAsia="Times New Roman" w:hAnsi="Times New Roman" w:cs="Times New Roman"/>
          <w:spacing w:val="-2"/>
          <w:sz w:val="24"/>
          <w:szCs w:val="24"/>
          <w:lang w:val="en-US"/>
        </w:rPr>
        <w:t>M</w:t>
      </w:r>
      <w:r w:rsidRPr="007E3F0C">
        <w:rPr>
          <w:rFonts w:ascii="Times New Roman" w:eastAsia="Times New Roman" w:hAnsi="Times New Roman" w:cs="Times New Roman"/>
          <w:spacing w:val="1"/>
          <w:sz w:val="24"/>
          <w:szCs w:val="24"/>
          <w:lang w:val="en-US"/>
        </w:rPr>
        <w:t>e</w:t>
      </w:r>
      <w:r w:rsidRPr="007E3F0C">
        <w:rPr>
          <w:rFonts w:ascii="Times New Roman" w:eastAsia="Times New Roman" w:hAnsi="Times New Roman" w:cs="Times New Roman"/>
          <w:spacing w:val="-1"/>
          <w:sz w:val="24"/>
          <w:szCs w:val="24"/>
          <w:lang w:val="en-US"/>
        </w:rPr>
        <w:t>d</w:t>
      </w:r>
      <w:r w:rsidRPr="007E3F0C">
        <w:rPr>
          <w:rFonts w:ascii="Times New Roman" w:eastAsia="Times New Roman" w:hAnsi="Times New Roman" w:cs="Times New Roman"/>
          <w:spacing w:val="1"/>
          <w:sz w:val="24"/>
          <w:szCs w:val="24"/>
          <w:lang w:val="en-US"/>
        </w:rPr>
        <w:t>i</w:t>
      </w:r>
      <w:r w:rsidRPr="007E3F0C">
        <w:rPr>
          <w:rFonts w:ascii="Times New Roman" w:eastAsia="Times New Roman" w:hAnsi="Times New Roman" w:cs="Times New Roman"/>
          <w:spacing w:val="-1"/>
          <w:sz w:val="24"/>
          <w:szCs w:val="24"/>
          <w:lang w:val="en-US"/>
        </w:rPr>
        <w:t>c</w:t>
      </w:r>
      <w:r w:rsidRPr="007E3F0C">
        <w:rPr>
          <w:rFonts w:ascii="Times New Roman" w:eastAsia="Times New Roman" w:hAnsi="Times New Roman" w:cs="Times New Roman"/>
          <w:spacing w:val="1"/>
          <w:sz w:val="24"/>
          <w:szCs w:val="24"/>
          <w:lang w:val="en-US"/>
        </w:rPr>
        <w:t>a</w:t>
      </w:r>
      <w:r w:rsidRPr="007E3F0C">
        <w:rPr>
          <w:rFonts w:ascii="Times New Roman" w:eastAsia="Times New Roman" w:hAnsi="Times New Roman" w:cs="Times New Roman"/>
          <w:sz w:val="24"/>
          <w:szCs w:val="24"/>
          <w:lang w:val="en-US"/>
        </w:rPr>
        <w:t xml:space="preserve">l </w:t>
      </w:r>
      <w:r w:rsidRPr="007E3F0C">
        <w:rPr>
          <w:rFonts w:ascii="Times New Roman" w:eastAsia="Times New Roman" w:hAnsi="Times New Roman" w:cs="Times New Roman"/>
          <w:spacing w:val="36"/>
          <w:sz w:val="24"/>
          <w:szCs w:val="24"/>
          <w:lang w:val="en-US"/>
        </w:rPr>
        <w:t xml:space="preserve"> </w:t>
      </w:r>
      <w:r w:rsidRPr="007E3F0C">
        <w:rPr>
          <w:rFonts w:ascii="Times New Roman" w:eastAsia="Times New Roman" w:hAnsi="Times New Roman" w:cs="Times New Roman"/>
          <w:spacing w:val="1"/>
          <w:sz w:val="24"/>
          <w:szCs w:val="24"/>
          <w:lang w:val="en-US"/>
        </w:rPr>
        <w:t>A</w:t>
      </w:r>
      <w:r w:rsidRPr="007E3F0C">
        <w:rPr>
          <w:rFonts w:ascii="Times New Roman" w:eastAsia="Times New Roman" w:hAnsi="Times New Roman" w:cs="Times New Roman"/>
          <w:sz w:val="24"/>
          <w:szCs w:val="24"/>
          <w:lang w:val="en-US"/>
        </w:rPr>
        <w:t>sso</w:t>
      </w:r>
      <w:r w:rsidRPr="007E3F0C">
        <w:rPr>
          <w:rFonts w:ascii="Times New Roman" w:eastAsia="Times New Roman" w:hAnsi="Times New Roman" w:cs="Times New Roman"/>
          <w:spacing w:val="-1"/>
          <w:sz w:val="24"/>
          <w:szCs w:val="24"/>
          <w:lang w:val="en-US"/>
        </w:rPr>
        <w:t>c</w:t>
      </w:r>
      <w:r w:rsidRPr="007E3F0C">
        <w:rPr>
          <w:rFonts w:ascii="Times New Roman" w:eastAsia="Times New Roman" w:hAnsi="Times New Roman" w:cs="Times New Roman"/>
          <w:spacing w:val="1"/>
          <w:sz w:val="24"/>
          <w:szCs w:val="24"/>
          <w:lang w:val="en-US"/>
        </w:rPr>
        <w:t>ia</w:t>
      </w:r>
      <w:r w:rsidRPr="007E3F0C">
        <w:rPr>
          <w:rFonts w:ascii="Times New Roman" w:eastAsia="Times New Roman" w:hAnsi="Times New Roman" w:cs="Times New Roman"/>
          <w:spacing w:val="-1"/>
          <w:sz w:val="24"/>
          <w:szCs w:val="24"/>
          <w:lang w:val="en-US"/>
        </w:rPr>
        <w:t>t</w:t>
      </w:r>
      <w:r w:rsidRPr="007E3F0C">
        <w:rPr>
          <w:rFonts w:ascii="Times New Roman" w:eastAsia="Times New Roman" w:hAnsi="Times New Roman" w:cs="Times New Roman"/>
          <w:spacing w:val="1"/>
          <w:sz w:val="24"/>
          <w:szCs w:val="24"/>
          <w:lang w:val="en-US"/>
        </w:rPr>
        <w:t>i</w:t>
      </w:r>
      <w:r w:rsidRPr="007E3F0C">
        <w:rPr>
          <w:rFonts w:ascii="Times New Roman" w:eastAsia="Times New Roman" w:hAnsi="Times New Roman" w:cs="Times New Roman"/>
          <w:sz w:val="24"/>
          <w:szCs w:val="24"/>
          <w:lang w:val="en-US"/>
        </w:rPr>
        <w:t>on</w:t>
      </w:r>
      <w:proofErr w:type="gramEnd"/>
      <w:r w:rsidRPr="007E3F0C">
        <w:rPr>
          <w:rFonts w:ascii="Times New Roman" w:eastAsia="Times New Roman" w:hAnsi="Times New Roman" w:cs="Times New Roman"/>
          <w:sz w:val="24"/>
          <w:szCs w:val="24"/>
          <w:lang w:val="en-US"/>
        </w:rPr>
        <w:t xml:space="preserve">  </w:t>
      </w:r>
      <w:r w:rsidRPr="007E3F0C">
        <w:rPr>
          <w:rFonts w:ascii="Times New Roman" w:eastAsia="Times New Roman" w:hAnsi="Times New Roman" w:cs="Times New Roman"/>
          <w:spacing w:val="2"/>
          <w:sz w:val="24"/>
          <w:szCs w:val="24"/>
          <w:lang w:val="en-US"/>
        </w:rPr>
        <w:t xml:space="preserve"> </w:t>
      </w:r>
      <w:r w:rsidRPr="007E3F0C">
        <w:rPr>
          <w:rFonts w:ascii="Times New Roman" w:eastAsia="Times New Roman" w:hAnsi="Times New Roman" w:cs="Times New Roman"/>
          <w:sz w:val="24"/>
          <w:szCs w:val="24"/>
          <w:lang w:val="en-US"/>
        </w:rPr>
        <w:t>T</w:t>
      </w:r>
      <w:r w:rsidRPr="007E3F0C">
        <w:rPr>
          <w:rFonts w:ascii="Times New Roman" w:eastAsia="Times New Roman" w:hAnsi="Times New Roman" w:cs="Times New Roman"/>
          <w:spacing w:val="-1"/>
          <w:sz w:val="24"/>
          <w:szCs w:val="24"/>
          <w:lang w:val="en-US"/>
        </w:rPr>
        <w:t>r</w:t>
      </w:r>
      <w:r w:rsidRPr="007E3F0C">
        <w:rPr>
          <w:rFonts w:ascii="Times New Roman" w:eastAsia="Times New Roman" w:hAnsi="Times New Roman" w:cs="Times New Roman"/>
          <w:spacing w:val="1"/>
          <w:sz w:val="24"/>
          <w:szCs w:val="24"/>
          <w:lang w:val="en-US"/>
        </w:rPr>
        <w:t>u</w:t>
      </w:r>
      <w:r w:rsidRPr="007E3F0C">
        <w:rPr>
          <w:rFonts w:ascii="Times New Roman" w:eastAsia="Times New Roman" w:hAnsi="Times New Roman" w:cs="Times New Roman"/>
          <w:sz w:val="24"/>
          <w:szCs w:val="24"/>
          <w:lang w:val="en-US"/>
        </w:rPr>
        <w:t xml:space="preserve">st  </w:t>
      </w:r>
      <w:r w:rsidRPr="007E3F0C">
        <w:rPr>
          <w:rFonts w:ascii="Times New Roman" w:eastAsia="Times New Roman" w:hAnsi="Times New Roman" w:cs="Times New Roman"/>
          <w:spacing w:val="12"/>
          <w:sz w:val="24"/>
          <w:szCs w:val="24"/>
          <w:lang w:val="en-US"/>
        </w:rPr>
        <w:t xml:space="preserve"> </w:t>
      </w:r>
      <w:r w:rsidRPr="007E3F0C">
        <w:rPr>
          <w:rFonts w:ascii="Times New Roman" w:eastAsia="Times New Roman" w:hAnsi="Times New Roman" w:cs="Times New Roman"/>
          <w:spacing w:val="1"/>
          <w:w w:val="101"/>
          <w:sz w:val="24"/>
          <w:szCs w:val="24"/>
          <w:lang w:val="en-US"/>
        </w:rPr>
        <w:t>a</w:t>
      </w:r>
      <w:r w:rsidRPr="007E3F0C">
        <w:rPr>
          <w:rFonts w:ascii="Times New Roman" w:eastAsia="Times New Roman" w:hAnsi="Times New Roman" w:cs="Times New Roman"/>
          <w:spacing w:val="1"/>
          <w:w w:val="111"/>
          <w:sz w:val="24"/>
          <w:szCs w:val="24"/>
          <w:lang w:val="en-US"/>
        </w:rPr>
        <w:t>n</w:t>
      </w:r>
      <w:r w:rsidRPr="007E3F0C">
        <w:rPr>
          <w:rFonts w:ascii="Times New Roman" w:eastAsia="Times New Roman" w:hAnsi="Times New Roman" w:cs="Times New Roman"/>
          <w:w w:val="107"/>
          <w:sz w:val="24"/>
          <w:szCs w:val="24"/>
          <w:lang w:val="en-US"/>
        </w:rPr>
        <w:t xml:space="preserve">d </w:t>
      </w:r>
      <w:r w:rsidRPr="007E3F0C">
        <w:rPr>
          <w:rFonts w:ascii="Times New Roman" w:eastAsia="Times New Roman" w:hAnsi="Times New Roman" w:cs="Times New Roman"/>
          <w:sz w:val="24"/>
          <w:szCs w:val="24"/>
          <w:lang w:val="en-US"/>
        </w:rPr>
        <w:t>U</w:t>
      </w:r>
      <w:r w:rsidRPr="007E3F0C">
        <w:rPr>
          <w:rFonts w:ascii="Times New Roman" w:eastAsia="Times New Roman" w:hAnsi="Times New Roman" w:cs="Times New Roman"/>
          <w:spacing w:val="1"/>
          <w:sz w:val="24"/>
          <w:szCs w:val="24"/>
          <w:lang w:val="en-US"/>
        </w:rPr>
        <w:t>N</w:t>
      </w:r>
      <w:r w:rsidRPr="007E3F0C">
        <w:rPr>
          <w:rFonts w:ascii="Times New Roman" w:eastAsia="Times New Roman" w:hAnsi="Times New Roman" w:cs="Times New Roman"/>
          <w:sz w:val="24"/>
          <w:szCs w:val="24"/>
          <w:lang w:val="en-US"/>
        </w:rPr>
        <w:t>I</w:t>
      </w:r>
      <w:r w:rsidRPr="007E3F0C">
        <w:rPr>
          <w:rFonts w:ascii="Times New Roman" w:eastAsia="Times New Roman" w:hAnsi="Times New Roman" w:cs="Times New Roman"/>
          <w:spacing w:val="-1"/>
          <w:sz w:val="24"/>
          <w:szCs w:val="24"/>
          <w:lang w:val="en-US"/>
        </w:rPr>
        <w:t>C</w:t>
      </w:r>
      <w:r w:rsidRPr="007E3F0C">
        <w:rPr>
          <w:rFonts w:ascii="Times New Roman" w:eastAsia="Times New Roman" w:hAnsi="Times New Roman" w:cs="Times New Roman"/>
          <w:spacing w:val="1"/>
          <w:sz w:val="24"/>
          <w:szCs w:val="24"/>
          <w:lang w:val="en-US"/>
        </w:rPr>
        <w:t>E</w:t>
      </w:r>
      <w:r w:rsidRPr="007E3F0C">
        <w:rPr>
          <w:rFonts w:ascii="Times New Roman" w:eastAsia="Times New Roman" w:hAnsi="Times New Roman" w:cs="Times New Roman"/>
          <w:sz w:val="24"/>
          <w:szCs w:val="24"/>
          <w:lang w:val="en-US"/>
        </w:rPr>
        <w:t xml:space="preserve">F </w:t>
      </w:r>
      <w:r w:rsidRPr="007E3F0C">
        <w:rPr>
          <w:rFonts w:ascii="Times New Roman" w:eastAsia="Times New Roman" w:hAnsi="Times New Roman" w:cs="Times New Roman"/>
          <w:spacing w:val="4"/>
          <w:sz w:val="24"/>
          <w:szCs w:val="24"/>
          <w:lang w:val="en-US"/>
        </w:rPr>
        <w:t xml:space="preserve"> </w:t>
      </w:r>
      <w:r w:rsidRPr="007E3F0C">
        <w:rPr>
          <w:rFonts w:ascii="Times New Roman" w:eastAsia="Times New Roman" w:hAnsi="Times New Roman" w:cs="Times New Roman"/>
          <w:spacing w:val="-2"/>
          <w:sz w:val="24"/>
          <w:szCs w:val="24"/>
          <w:lang w:val="en-US"/>
        </w:rPr>
        <w:t>(</w:t>
      </w:r>
      <w:r w:rsidRPr="007E3F0C">
        <w:rPr>
          <w:rFonts w:ascii="Times New Roman" w:eastAsia="Times New Roman" w:hAnsi="Times New Roman" w:cs="Times New Roman"/>
          <w:spacing w:val="1"/>
          <w:sz w:val="24"/>
          <w:szCs w:val="24"/>
          <w:lang w:val="en-US"/>
        </w:rPr>
        <w:t>2</w:t>
      </w:r>
      <w:r w:rsidRPr="007E3F0C">
        <w:rPr>
          <w:rFonts w:ascii="Times New Roman" w:eastAsia="Times New Roman" w:hAnsi="Times New Roman" w:cs="Times New Roman"/>
          <w:spacing w:val="-1"/>
          <w:sz w:val="24"/>
          <w:szCs w:val="24"/>
          <w:lang w:val="en-US"/>
        </w:rPr>
        <w:t>0</w:t>
      </w:r>
      <w:r w:rsidRPr="007E3F0C">
        <w:rPr>
          <w:rFonts w:ascii="Times New Roman" w:eastAsia="Times New Roman" w:hAnsi="Times New Roman" w:cs="Times New Roman"/>
          <w:spacing w:val="1"/>
          <w:sz w:val="24"/>
          <w:szCs w:val="24"/>
          <w:lang w:val="en-US"/>
        </w:rPr>
        <w:t>06</w:t>
      </w:r>
      <w:r w:rsidRPr="007E3F0C">
        <w:rPr>
          <w:rFonts w:ascii="Times New Roman" w:eastAsia="Times New Roman" w:hAnsi="Times New Roman" w:cs="Times New Roman"/>
          <w:sz w:val="24"/>
          <w:szCs w:val="24"/>
          <w:lang w:val="en-US"/>
        </w:rPr>
        <w:t>)</w:t>
      </w:r>
      <w:r w:rsidRPr="007E3F0C">
        <w:rPr>
          <w:rFonts w:ascii="Times New Roman" w:eastAsia="Times New Roman" w:hAnsi="Times New Roman" w:cs="Times New Roman"/>
          <w:spacing w:val="40"/>
          <w:sz w:val="24"/>
          <w:szCs w:val="24"/>
          <w:lang w:val="en-US"/>
        </w:rPr>
        <w:t xml:space="preserve"> </w:t>
      </w:r>
      <w:r w:rsidRPr="007E3F0C">
        <w:rPr>
          <w:rFonts w:ascii="Times New Roman" w:eastAsia="Times New Roman" w:hAnsi="Times New Roman" w:cs="Times New Roman"/>
          <w:spacing w:val="1"/>
          <w:sz w:val="24"/>
          <w:szCs w:val="24"/>
          <w:lang w:val="en-US"/>
        </w:rPr>
        <w:t>Ma</w:t>
      </w:r>
      <w:r w:rsidRPr="007E3F0C">
        <w:rPr>
          <w:rFonts w:ascii="Times New Roman" w:eastAsia="Times New Roman" w:hAnsi="Times New Roman" w:cs="Times New Roman"/>
          <w:spacing w:val="-1"/>
          <w:sz w:val="24"/>
          <w:szCs w:val="24"/>
          <w:lang w:val="en-US"/>
        </w:rPr>
        <w:t>te</w:t>
      </w:r>
      <w:r w:rsidRPr="007E3F0C">
        <w:rPr>
          <w:rFonts w:ascii="Times New Roman" w:eastAsia="Times New Roman" w:hAnsi="Times New Roman" w:cs="Times New Roman"/>
          <w:spacing w:val="1"/>
          <w:sz w:val="24"/>
          <w:szCs w:val="24"/>
          <w:lang w:val="en-US"/>
        </w:rPr>
        <w:t>rn</w:t>
      </w:r>
      <w:r w:rsidRPr="007E3F0C">
        <w:rPr>
          <w:rFonts w:ascii="Times New Roman" w:eastAsia="Times New Roman" w:hAnsi="Times New Roman" w:cs="Times New Roman"/>
          <w:spacing w:val="-2"/>
          <w:sz w:val="24"/>
          <w:szCs w:val="24"/>
          <w:lang w:val="en-US"/>
        </w:rPr>
        <w:t>a</w:t>
      </w:r>
      <w:r w:rsidRPr="007E3F0C">
        <w:rPr>
          <w:rFonts w:ascii="Times New Roman" w:eastAsia="Times New Roman" w:hAnsi="Times New Roman" w:cs="Times New Roman"/>
          <w:spacing w:val="1"/>
          <w:sz w:val="24"/>
          <w:szCs w:val="24"/>
          <w:lang w:val="en-US"/>
        </w:rPr>
        <w:t>l</w:t>
      </w:r>
      <w:r w:rsidRPr="007E3F0C">
        <w:rPr>
          <w:rFonts w:ascii="Times New Roman" w:eastAsia="Times New Roman" w:hAnsi="Times New Roman" w:cs="Times New Roman"/>
          <w:sz w:val="24"/>
          <w:szCs w:val="24"/>
          <w:lang w:val="en-US"/>
        </w:rPr>
        <w:t xml:space="preserve">, </w:t>
      </w:r>
      <w:r w:rsidRPr="007E3F0C">
        <w:rPr>
          <w:rFonts w:ascii="Times New Roman" w:eastAsia="Times New Roman" w:hAnsi="Times New Roman" w:cs="Times New Roman"/>
          <w:spacing w:val="17"/>
          <w:sz w:val="24"/>
          <w:szCs w:val="24"/>
          <w:lang w:val="en-US"/>
        </w:rPr>
        <w:t xml:space="preserve"> </w:t>
      </w:r>
      <w:r w:rsidRPr="007E3F0C">
        <w:rPr>
          <w:rFonts w:ascii="Times New Roman" w:eastAsia="Times New Roman" w:hAnsi="Times New Roman" w:cs="Times New Roman"/>
          <w:spacing w:val="-1"/>
          <w:sz w:val="24"/>
          <w:szCs w:val="24"/>
          <w:lang w:val="en-US"/>
        </w:rPr>
        <w:t>N</w:t>
      </w:r>
      <w:r w:rsidRPr="007E3F0C">
        <w:rPr>
          <w:rFonts w:ascii="Times New Roman" w:eastAsia="Times New Roman" w:hAnsi="Times New Roman" w:cs="Times New Roman"/>
          <w:spacing w:val="1"/>
          <w:sz w:val="24"/>
          <w:szCs w:val="24"/>
          <w:lang w:val="en-US"/>
        </w:rPr>
        <w:t>e</w:t>
      </w:r>
      <w:r w:rsidRPr="007E3F0C">
        <w:rPr>
          <w:rFonts w:ascii="Times New Roman" w:eastAsia="Times New Roman" w:hAnsi="Times New Roman" w:cs="Times New Roman"/>
          <w:spacing w:val="-3"/>
          <w:sz w:val="24"/>
          <w:szCs w:val="24"/>
          <w:lang w:val="en-US"/>
        </w:rPr>
        <w:t>w</w:t>
      </w:r>
      <w:r w:rsidRPr="007E3F0C">
        <w:rPr>
          <w:rFonts w:ascii="Times New Roman" w:eastAsia="Times New Roman" w:hAnsi="Times New Roman" w:cs="Times New Roman"/>
          <w:spacing w:val="1"/>
          <w:sz w:val="24"/>
          <w:szCs w:val="24"/>
          <w:lang w:val="en-US"/>
        </w:rPr>
        <w:t>b</w:t>
      </w:r>
      <w:r w:rsidRPr="007E3F0C">
        <w:rPr>
          <w:rFonts w:ascii="Times New Roman" w:eastAsia="Times New Roman" w:hAnsi="Times New Roman" w:cs="Times New Roman"/>
          <w:sz w:val="24"/>
          <w:szCs w:val="24"/>
          <w:lang w:val="en-US"/>
        </w:rPr>
        <w:t>o</w:t>
      </w:r>
      <w:r w:rsidRPr="007E3F0C">
        <w:rPr>
          <w:rFonts w:ascii="Times New Roman" w:eastAsia="Times New Roman" w:hAnsi="Times New Roman" w:cs="Times New Roman"/>
          <w:spacing w:val="1"/>
          <w:sz w:val="24"/>
          <w:szCs w:val="24"/>
          <w:lang w:val="en-US"/>
        </w:rPr>
        <w:t>rn</w:t>
      </w:r>
      <w:r w:rsidRPr="007E3F0C">
        <w:rPr>
          <w:rFonts w:ascii="Times New Roman" w:eastAsia="Times New Roman" w:hAnsi="Times New Roman" w:cs="Times New Roman"/>
          <w:sz w:val="24"/>
          <w:szCs w:val="24"/>
          <w:lang w:val="en-US"/>
        </w:rPr>
        <w:t xml:space="preserve">, </w:t>
      </w:r>
      <w:r w:rsidRPr="007E3F0C">
        <w:rPr>
          <w:rFonts w:ascii="Times New Roman" w:eastAsia="Times New Roman" w:hAnsi="Times New Roman" w:cs="Times New Roman"/>
          <w:spacing w:val="17"/>
          <w:sz w:val="24"/>
          <w:szCs w:val="24"/>
          <w:lang w:val="en-US"/>
        </w:rPr>
        <w:t xml:space="preserve"> </w:t>
      </w:r>
      <w:r w:rsidRPr="007E3F0C">
        <w:rPr>
          <w:rFonts w:ascii="Times New Roman" w:eastAsia="Times New Roman" w:hAnsi="Times New Roman" w:cs="Times New Roman"/>
          <w:spacing w:val="-1"/>
          <w:sz w:val="24"/>
          <w:szCs w:val="24"/>
          <w:lang w:val="en-US"/>
        </w:rPr>
        <w:t>C</w:t>
      </w:r>
      <w:r w:rsidRPr="007E3F0C">
        <w:rPr>
          <w:rFonts w:ascii="Times New Roman" w:eastAsia="Times New Roman" w:hAnsi="Times New Roman" w:cs="Times New Roman"/>
          <w:spacing w:val="1"/>
          <w:sz w:val="24"/>
          <w:szCs w:val="24"/>
          <w:lang w:val="en-US"/>
        </w:rPr>
        <w:t>h</w:t>
      </w:r>
      <w:r w:rsidRPr="007E3F0C">
        <w:rPr>
          <w:rFonts w:ascii="Times New Roman" w:eastAsia="Times New Roman" w:hAnsi="Times New Roman" w:cs="Times New Roman"/>
          <w:spacing w:val="-2"/>
          <w:sz w:val="24"/>
          <w:szCs w:val="24"/>
          <w:lang w:val="en-US"/>
        </w:rPr>
        <w:t>i</w:t>
      </w:r>
      <w:r w:rsidRPr="007E3F0C">
        <w:rPr>
          <w:rFonts w:ascii="Times New Roman" w:eastAsia="Times New Roman" w:hAnsi="Times New Roman" w:cs="Times New Roman"/>
          <w:spacing w:val="1"/>
          <w:sz w:val="24"/>
          <w:szCs w:val="24"/>
          <w:lang w:val="en-US"/>
        </w:rPr>
        <w:t>l</w:t>
      </w:r>
      <w:r w:rsidRPr="007E3F0C">
        <w:rPr>
          <w:rFonts w:ascii="Times New Roman" w:eastAsia="Times New Roman" w:hAnsi="Times New Roman" w:cs="Times New Roman"/>
          <w:sz w:val="24"/>
          <w:szCs w:val="24"/>
          <w:lang w:val="en-US"/>
        </w:rPr>
        <w:t xml:space="preserve">d </w:t>
      </w:r>
      <w:r w:rsidRPr="007E3F0C">
        <w:rPr>
          <w:rFonts w:ascii="Times New Roman" w:eastAsia="Times New Roman" w:hAnsi="Times New Roman" w:cs="Times New Roman"/>
          <w:spacing w:val="9"/>
          <w:sz w:val="24"/>
          <w:szCs w:val="24"/>
          <w:lang w:val="en-US"/>
        </w:rPr>
        <w:t xml:space="preserve"> </w:t>
      </w:r>
      <w:r w:rsidRPr="007E3F0C">
        <w:rPr>
          <w:rFonts w:ascii="Times New Roman" w:eastAsia="Times New Roman" w:hAnsi="Times New Roman" w:cs="Times New Roman"/>
          <w:spacing w:val="1"/>
          <w:sz w:val="24"/>
          <w:szCs w:val="24"/>
          <w:lang w:val="en-US"/>
        </w:rPr>
        <w:t>an</w:t>
      </w:r>
      <w:r w:rsidRPr="007E3F0C">
        <w:rPr>
          <w:rFonts w:ascii="Times New Roman" w:eastAsia="Times New Roman" w:hAnsi="Times New Roman" w:cs="Times New Roman"/>
          <w:sz w:val="24"/>
          <w:szCs w:val="24"/>
          <w:lang w:val="en-US"/>
        </w:rPr>
        <w:t xml:space="preserve">d </w:t>
      </w:r>
      <w:r w:rsidRPr="007E3F0C">
        <w:rPr>
          <w:rFonts w:ascii="Times New Roman" w:eastAsia="Times New Roman" w:hAnsi="Times New Roman" w:cs="Times New Roman"/>
          <w:spacing w:val="15"/>
          <w:sz w:val="24"/>
          <w:szCs w:val="24"/>
          <w:lang w:val="en-US"/>
        </w:rPr>
        <w:t xml:space="preserve"> </w:t>
      </w:r>
      <w:r w:rsidRPr="007E3F0C">
        <w:rPr>
          <w:rFonts w:ascii="Times New Roman" w:eastAsia="Times New Roman" w:hAnsi="Times New Roman" w:cs="Times New Roman"/>
          <w:spacing w:val="1"/>
          <w:sz w:val="24"/>
          <w:szCs w:val="24"/>
          <w:lang w:val="en-US"/>
        </w:rPr>
        <w:t>A</w:t>
      </w:r>
      <w:r w:rsidRPr="007E3F0C">
        <w:rPr>
          <w:rFonts w:ascii="Times New Roman" w:eastAsia="Times New Roman" w:hAnsi="Times New Roman" w:cs="Times New Roman"/>
          <w:spacing w:val="-1"/>
          <w:sz w:val="24"/>
          <w:szCs w:val="24"/>
          <w:lang w:val="en-US"/>
        </w:rPr>
        <w:t>d</w:t>
      </w:r>
      <w:r w:rsidRPr="007E3F0C">
        <w:rPr>
          <w:rFonts w:ascii="Times New Roman" w:eastAsia="Times New Roman" w:hAnsi="Times New Roman" w:cs="Times New Roman"/>
          <w:spacing w:val="-2"/>
          <w:sz w:val="24"/>
          <w:szCs w:val="24"/>
          <w:lang w:val="en-US"/>
        </w:rPr>
        <w:t>o</w:t>
      </w:r>
      <w:r w:rsidRPr="007E3F0C">
        <w:rPr>
          <w:rFonts w:ascii="Times New Roman" w:eastAsia="Times New Roman" w:hAnsi="Times New Roman" w:cs="Times New Roman"/>
          <w:spacing w:val="1"/>
          <w:sz w:val="24"/>
          <w:szCs w:val="24"/>
          <w:lang w:val="en-US"/>
        </w:rPr>
        <w:t>le</w:t>
      </w:r>
      <w:r w:rsidRPr="007E3F0C">
        <w:rPr>
          <w:rFonts w:ascii="Times New Roman" w:eastAsia="Times New Roman" w:hAnsi="Times New Roman" w:cs="Times New Roman"/>
          <w:sz w:val="24"/>
          <w:szCs w:val="24"/>
          <w:lang w:val="en-US"/>
        </w:rPr>
        <w:t>s</w:t>
      </w:r>
      <w:r w:rsidRPr="007E3F0C">
        <w:rPr>
          <w:rFonts w:ascii="Times New Roman" w:eastAsia="Times New Roman" w:hAnsi="Times New Roman" w:cs="Times New Roman"/>
          <w:spacing w:val="-1"/>
          <w:sz w:val="24"/>
          <w:szCs w:val="24"/>
          <w:lang w:val="en-US"/>
        </w:rPr>
        <w:t>c</w:t>
      </w:r>
      <w:r w:rsidRPr="007E3F0C">
        <w:rPr>
          <w:rFonts w:ascii="Times New Roman" w:eastAsia="Times New Roman" w:hAnsi="Times New Roman" w:cs="Times New Roman"/>
          <w:spacing w:val="1"/>
          <w:sz w:val="24"/>
          <w:szCs w:val="24"/>
          <w:lang w:val="en-US"/>
        </w:rPr>
        <w:t>en</w:t>
      </w:r>
      <w:r w:rsidRPr="007E3F0C">
        <w:rPr>
          <w:rFonts w:ascii="Times New Roman" w:eastAsia="Times New Roman" w:hAnsi="Times New Roman" w:cs="Times New Roman"/>
          <w:sz w:val="24"/>
          <w:szCs w:val="24"/>
          <w:lang w:val="en-US"/>
        </w:rPr>
        <w:t xml:space="preserve">t </w:t>
      </w:r>
      <w:r w:rsidRPr="007E3F0C">
        <w:rPr>
          <w:rFonts w:ascii="Times New Roman" w:eastAsia="Times New Roman" w:hAnsi="Times New Roman" w:cs="Times New Roman"/>
          <w:spacing w:val="6"/>
          <w:sz w:val="24"/>
          <w:szCs w:val="24"/>
          <w:lang w:val="en-US"/>
        </w:rPr>
        <w:t xml:space="preserve"> </w:t>
      </w:r>
      <w:r w:rsidRPr="007E3F0C">
        <w:rPr>
          <w:rFonts w:ascii="Times New Roman" w:eastAsia="Times New Roman" w:hAnsi="Times New Roman" w:cs="Times New Roman"/>
          <w:spacing w:val="-3"/>
          <w:sz w:val="24"/>
          <w:szCs w:val="24"/>
          <w:lang w:val="en-US"/>
        </w:rPr>
        <w:t>H</w:t>
      </w:r>
      <w:r w:rsidRPr="007E3F0C">
        <w:rPr>
          <w:rFonts w:ascii="Times New Roman" w:eastAsia="Times New Roman" w:hAnsi="Times New Roman" w:cs="Times New Roman"/>
          <w:spacing w:val="1"/>
          <w:sz w:val="24"/>
          <w:szCs w:val="24"/>
          <w:lang w:val="en-US"/>
        </w:rPr>
        <w:t>eal</w:t>
      </w:r>
      <w:r w:rsidRPr="007E3F0C">
        <w:rPr>
          <w:rFonts w:ascii="Times New Roman" w:eastAsia="Times New Roman" w:hAnsi="Times New Roman" w:cs="Times New Roman"/>
          <w:spacing w:val="-1"/>
          <w:sz w:val="24"/>
          <w:szCs w:val="24"/>
          <w:lang w:val="en-US"/>
        </w:rPr>
        <w:t>t</w:t>
      </w:r>
      <w:r w:rsidRPr="007E3F0C">
        <w:rPr>
          <w:rFonts w:ascii="Times New Roman" w:eastAsia="Times New Roman" w:hAnsi="Times New Roman" w:cs="Times New Roman"/>
          <w:sz w:val="24"/>
          <w:szCs w:val="24"/>
          <w:lang w:val="en-US"/>
        </w:rPr>
        <w:t xml:space="preserve">h. </w:t>
      </w:r>
      <w:r w:rsidRPr="007E3F0C">
        <w:rPr>
          <w:rFonts w:ascii="Times New Roman" w:eastAsia="Times New Roman" w:hAnsi="Times New Roman" w:cs="Times New Roman"/>
          <w:spacing w:val="12"/>
          <w:sz w:val="24"/>
          <w:szCs w:val="24"/>
          <w:lang w:val="en-US"/>
        </w:rPr>
        <w:t xml:space="preserve"> </w:t>
      </w:r>
      <w:r w:rsidRPr="007E3F0C">
        <w:rPr>
          <w:rFonts w:ascii="Times New Roman" w:eastAsia="Times New Roman" w:hAnsi="Times New Roman" w:cs="Times New Roman"/>
          <w:spacing w:val="1"/>
          <w:w w:val="104"/>
          <w:sz w:val="24"/>
          <w:szCs w:val="24"/>
          <w:lang w:val="en-US"/>
        </w:rPr>
        <w:t>O</w:t>
      </w:r>
      <w:r w:rsidRPr="007E3F0C">
        <w:rPr>
          <w:rFonts w:ascii="Times New Roman" w:eastAsia="Times New Roman" w:hAnsi="Times New Roman" w:cs="Times New Roman"/>
          <w:spacing w:val="-1"/>
          <w:w w:val="114"/>
          <w:sz w:val="24"/>
          <w:szCs w:val="24"/>
          <w:lang w:val="en-US"/>
        </w:rPr>
        <w:t>r</w:t>
      </w:r>
      <w:r w:rsidRPr="007E3F0C">
        <w:rPr>
          <w:rFonts w:ascii="Times New Roman" w:eastAsia="Times New Roman" w:hAnsi="Times New Roman" w:cs="Times New Roman"/>
          <w:spacing w:val="1"/>
          <w:w w:val="99"/>
          <w:sz w:val="24"/>
          <w:szCs w:val="24"/>
          <w:lang w:val="en-US"/>
        </w:rPr>
        <w:t>i</w:t>
      </w:r>
      <w:r w:rsidRPr="007E3F0C">
        <w:rPr>
          <w:rFonts w:ascii="Times New Roman" w:eastAsia="Times New Roman" w:hAnsi="Times New Roman" w:cs="Times New Roman"/>
          <w:spacing w:val="1"/>
          <w:w w:val="97"/>
          <w:sz w:val="24"/>
          <w:szCs w:val="24"/>
          <w:lang w:val="en-US"/>
        </w:rPr>
        <w:t>e</w:t>
      </w:r>
      <w:r w:rsidRPr="007E3F0C">
        <w:rPr>
          <w:rFonts w:ascii="Times New Roman" w:eastAsia="Times New Roman" w:hAnsi="Times New Roman" w:cs="Times New Roman"/>
          <w:spacing w:val="1"/>
          <w:w w:val="111"/>
          <w:sz w:val="24"/>
          <w:szCs w:val="24"/>
          <w:lang w:val="en-US"/>
        </w:rPr>
        <w:t>n</w:t>
      </w:r>
      <w:r w:rsidRPr="007E3F0C">
        <w:rPr>
          <w:rFonts w:ascii="Times New Roman" w:eastAsia="Times New Roman" w:hAnsi="Times New Roman" w:cs="Times New Roman"/>
          <w:spacing w:val="-1"/>
          <w:w w:val="105"/>
          <w:sz w:val="24"/>
          <w:szCs w:val="24"/>
          <w:lang w:val="en-US"/>
        </w:rPr>
        <w:t>t</w:t>
      </w:r>
      <w:r w:rsidRPr="007E3F0C">
        <w:rPr>
          <w:rFonts w:ascii="Times New Roman" w:eastAsia="Times New Roman" w:hAnsi="Times New Roman" w:cs="Times New Roman"/>
          <w:spacing w:val="1"/>
          <w:w w:val="105"/>
          <w:sz w:val="24"/>
          <w:szCs w:val="24"/>
          <w:lang w:val="en-US"/>
        </w:rPr>
        <w:t>a</w:t>
      </w:r>
      <w:r w:rsidRPr="007E3F0C">
        <w:rPr>
          <w:rFonts w:ascii="Times New Roman" w:eastAsia="Times New Roman" w:hAnsi="Times New Roman" w:cs="Times New Roman"/>
          <w:spacing w:val="-1"/>
          <w:w w:val="105"/>
          <w:sz w:val="24"/>
          <w:szCs w:val="24"/>
          <w:lang w:val="en-US"/>
        </w:rPr>
        <w:t>t</w:t>
      </w:r>
      <w:r w:rsidRPr="007E3F0C">
        <w:rPr>
          <w:rFonts w:ascii="Times New Roman" w:eastAsia="Times New Roman" w:hAnsi="Times New Roman" w:cs="Times New Roman"/>
          <w:spacing w:val="1"/>
          <w:w w:val="105"/>
          <w:sz w:val="24"/>
          <w:szCs w:val="24"/>
          <w:lang w:val="en-US"/>
        </w:rPr>
        <w:t>i</w:t>
      </w:r>
      <w:r w:rsidRPr="007E3F0C">
        <w:rPr>
          <w:rFonts w:ascii="Times New Roman" w:eastAsia="Times New Roman" w:hAnsi="Times New Roman" w:cs="Times New Roman"/>
          <w:w w:val="103"/>
          <w:sz w:val="24"/>
          <w:szCs w:val="24"/>
          <w:lang w:val="en-US"/>
        </w:rPr>
        <w:t>o</w:t>
      </w:r>
      <w:r w:rsidRPr="007E3F0C">
        <w:rPr>
          <w:rFonts w:ascii="Times New Roman" w:eastAsia="Times New Roman" w:hAnsi="Times New Roman" w:cs="Times New Roman"/>
          <w:w w:val="111"/>
          <w:sz w:val="24"/>
          <w:szCs w:val="24"/>
          <w:lang w:val="en-US"/>
        </w:rPr>
        <w:t xml:space="preserve">n </w:t>
      </w:r>
      <w:proofErr w:type="spellStart"/>
      <w:r w:rsidRPr="007E3F0C">
        <w:rPr>
          <w:rFonts w:ascii="Times New Roman" w:eastAsia="Times New Roman" w:hAnsi="Times New Roman" w:cs="Times New Roman"/>
          <w:sz w:val="24"/>
          <w:szCs w:val="24"/>
          <w:lang w:val="en-US"/>
        </w:rPr>
        <w:t>P</w:t>
      </w:r>
      <w:r w:rsidRPr="007E3F0C">
        <w:rPr>
          <w:rFonts w:ascii="Times New Roman" w:eastAsia="Times New Roman" w:hAnsi="Times New Roman" w:cs="Times New Roman"/>
          <w:spacing w:val="1"/>
          <w:sz w:val="24"/>
          <w:szCs w:val="24"/>
          <w:lang w:val="en-US"/>
        </w:rPr>
        <w:t>r</w:t>
      </w:r>
      <w:r w:rsidRPr="007E3F0C">
        <w:rPr>
          <w:rFonts w:ascii="Times New Roman" w:eastAsia="Times New Roman" w:hAnsi="Times New Roman" w:cs="Times New Roman"/>
          <w:sz w:val="24"/>
          <w:szCs w:val="24"/>
          <w:lang w:val="en-US"/>
        </w:rPr>
        <w:t>og</w:t>
      </w:r>
      <w:r w:rsidRPr="007E3F0C">
        <w:rPr>
          <w:rFonts w:ascii="Times New Roman" w:eastAsia="Times New Roman" w:hAnsi="Times New Roman" w:cs="Times New Roman"/>
          <w:spacing w:val="1"/>
          <w:sz w:val="24"/>
          <w:szCs w:val="24"/>
          <w:lang w:val="en-US"/>
        </w:rPr>
        <w:t>r</w:t>
      </w:r>
      <w:r w:rsidRPr="007E3F0C">
        <w:rPr>
          <w:rFonts w:ascii="Times New Roman" w:eastAsia="Times New Roman" w:hAnsi="Times New Roman" w:cs="Times New Roman"/>
          <w:spacing w:val="-2"/>
          <w:sz w:val="24"/>
          <w:szCs w:val="24"/>
          <w:lang w:val="en-US"/>
        </w:rPr>
        <w:t>a</w:t>
      </w:r>
      <w:r w:rsidRPr="007E3F0C">
        <w:rPr>
          <w:rFonts w:ascii="Times New Roman" w:eastAsia="Times New Roman" w:hAnsi="Times New Roman" w:cs="Times New Roman"/>
          <w:spacing w:val="1"/>
          <w:sz w:val="24"/>
          <w:szCs w:val="24"/>
          <w:lang w:val="en-US"/>
        </w:rPr>
        <w:t>m</w:t>
      </w:r>
      <w:r w:rsidRPr="007E3F0C">
        <w:rPr>
          <w:rFonts w:ascii="Times New Roman" w:eastAsia="Times New Roman" w:hAnsi="Times New Roman" w:cs="Times New Roman"/>
          <w:spacing w:val="-1"/>
          <w:sz w:val="24"/>
          <w:szCs w:val="24"/>
          <w:lang w:val="en-US"/>
        </w:rPr>
        <w:t>m</w:t>
      </w:r>
      <w:r w:rsidRPr="007E3F0C">
        <w:rPr>
          <w:rFonts w:ascii="Times New Roman" w:eastAsia="Times New Roman" w:hAnsi="Times New Roman" w:cs="Times New Roman"/>
          <w:sz w:val="24"/>
          <w:szCs w:val="24"/>
          <w:lang w:val="en-US"/>
        </w:rPr>
        <w:t>e</w:t>
      </w:r>
      <w:proofErr w:type="spellEnd"/>
      <w:r w:rsidRPr="007E3F0C">
        <w:rPr>
          <w:rFonts w:ascii="Times New Roman" w:eastAsia="Times New Roman" w:hAnsi="Times New Roman" w:cs="Times New Roman"/>
          <w:spacing w:val="35"/>
          <w:sz w:val="24"/>
          <w:szCs w:val="24"/>
          <w:lang w:val="en-US"/>
        </w:rPr>
        <w:t xml:space="preserve"> </w:t>
      </w:r>
      <w:r w:rsidRPr="007E3F0C">
        <w:rPr>
          <w:rFonts w:ascii="Times New Roman" w:eastAsia="Times New Roman" w:hAnsi="Times New Roman" w:cs="Times New Roman"/>
          <w:sz w:val="24"/>
          <w:szCs w:val="24"/>
          <w:lang w:val="en-US"/>
        </w:rPr>
        <w:t>on</w:t>
      </w:r>
      <w:r w:rsidRPr="007E3F0C">
        <w:rPr>
          <w:rFonts w:ascii="Times New Roman" w:eastAsia="Times New Roman" w:hAnsi="Times New Roman" w:cs="Times New Roman"/>
          <w:spacing w:val="12"/>
          <w:sz w:val="24"/>
          <w:szCs w:val="24"/>
          <w:lang w:val="en-US"/>
        </w:rPr>
        <w:t xml:space="preserve"> </w:t>
      </w:r>
      <w:r w:rsidRPr="007E3F0C">
        <w:rPr>
          <w:rFonts w:ascii="Times New Roman" w:eastAsia="Times New Roman" w:hAnsi="Times New Roman" w:cs="Times New Roman"/>
          <w:spacing w:val="1"/>
          <w:sz w:val="24"/>
          <w:szCs w:val="24"/>
          <w:lang w:val="en-US"/>
        </w:rPr>
        <w:t>A</w:t>
      </w:r>
      <w:r w:rsidRPr="007E3F0C">
        <w:rPr>
          <w:rFonts w:ascii="Times New Roman" w:eastAsia="Times New Roman" w:hAnsi="Times New Roman" w:cs="Times New Roman"/>
          <w:spacing w:val="-1"/>
          <w:sz w:val="24"/>
          <w:szCs w:val="24"/>
          <w:lang w:val="en-US"/>
        </w:rPr>
        <w:t>d</w:t>
      </w:r>
      <w:r w:rsidRPr="007E3F0C">
        <w:rPr>
          <w:rFonts w:ascii="Times New Roman" w:eastAsia="Times New Roman" w:hAnsi="Times New Roman" w:cs="Times New Roman"/>
          <w:sz w:val="24"/>
          <w:szCs w:val="24"/>
          <w:lang w:val="en-US"/>
        </w:rPr>
        <w:t>o</w:t>
      </w:r>
      <w:r w:rsidRPr="007E3F0C">
        <w:rPr>
          <w:rFonts w:ascii="Times New Roman" w:eastAsia="Times New Roman" w:hAnsi="Times New Roman" w:cs="Times New Roman"/>
          <w:spacing w:val="-1"/>
          <w:sz w:val="24"/>
          <w:szCs w:val="24"/>
          <w:lang w:val="en-US"/>
        </w:rPr>
        <w:t>l</w:t>
      </w:r>
      <w:r w:rsidRPr="007E3F0C">
        <w:rPr>
          <w:rFonts w:ascii="Times New Roman" w:eastAsia="Times New Roman" w:hAnsi="Times New Roman" w:cs="Times New Roman"/>
          <w:spacing w:val="1"/>
          <w:sz w:val="24"/>
          <w:szCs w:val="24"/>
          <w:lang w:val="en-US"/>
        </w:rPr>
        <w:t>e</w:t>
      </w:r>
      <w:r w:rsidRPr="007E3F0C">
        <w:rPr>
          <w:rFonts w:ascii="Times New Roman" w:eastAsia="Times New Roman" w:hAnsi="Times New Roman" w:cs="Times New Roman"/>
          <w:sz w:val="24"/>
          <w:szCs w:val="24"/>
          <w:lang w:val="en-US"/>
        </w:rPr>
        <w:t>s</w:t>
      </w:r>
      <w:r w:rsidRPr="007E3F0C">
        <w:rPr>
          <w:rFonts w:ascii="Times New Roman" w:eastAsia="Times New Roman" w:hAnsi="Times New Roman" w:cs="Times New Roman"/>
          <w:spacing w:val="-1"/>
          <w:sz w:val="24"/>
          <w:szCs w:val="24"/>
          <w:lang w:val="en-US"/>
        </w:rPr>
        <w:t>c</w:t>
      </w:r>
      <w:r w:rsidRPr="007E3F0C">
        <w:rPr>
          <w:rFonts w:ascii="Times New Roman" w:eastAsia="Times New Roman" w:hAnsi="Times New Roman" w:cs="Times New Roman"/>
          <w:spacing w:val="1"/>
          <w:sz w:val="24"/>
          <w:szCs w:val="24"/>
          <w:lang w:val="en-US"/>
        </w:rPr>
        <w:t>en</w:t>
      </w:r>
      <w:r w:rsidRPr="007E3F0C">
        <w:rPr>
          <w:rFonts w:ascii="Times New Roman" w:eastAsia="Times New Roman" w:hAnsi="Times New Roman" w:cs="Times New Roman"/>
          <w:sz w:val="24"/>
          <w:szCs w:val="24"/>
          <w:lang w:val="en-US"/>
        </w:rPr>
        <w:t>t</w:t>
      </w:r>
      <w:r w:rsidRPr="007E3F0C">
        <w:rPr>
          <w:rFonts w:ascii="Times New Roman" w:eastAsia="Times New Roman" w:hAnsi="Times New Roman" w:cs="Times New Roman"/>
          <w:spacing w:val="6"/>
          <w:sz w:val="24"/>
          <w:szCs w:val="24"/>
          <w:lang w:val="en-US"/>
        </w:rPr>
        <w:t xml:space="preserve"> </w:t>
      </w:r>
      <w:r w:rsidRPr="007E3F0C">
        <w:rPr>
          <w:rFonts w:ascii="Times New Roman" w:eastAsia="Times New Roman" w:hAnsi="Times New Roman" w:cs="Times New Roman"/>
          <w:spacing w:val="-1"/>
          <w:sz w:val="24"/>
          <w:szCs w:val="24"/>
          <w:lang w:val="en-US"/>
        </w:rPr>
        <w:t>H</w:t>
      </w:r>
      <w:r w:rsidRPr="007E3F0C">
        <w:rPr>
          <w:rFonts w:ascii="Times New Roman" w:eastAsia="Times New Roman" w:hAnsi="Times New Roman" w:cs="Times New Roman"/>
          <w:spacing w:val="1"/>
          <w:sz w:val="24"/>
          <w:szCs w:val="24"/>
          <w:lang w:val="en-US"/>
        </w:rPr>
        <w:t>e</w:t>
      </w:r>
      <w:r w:rsidRPr="007E3F0C">
        <w:rPr>
          <w:rFonts w:ascii="Times New Roman" w:eastAsia="Times New Roman" w:hAnsi="Times New Roman" w:cs="Times New Roman"/>
          <w:spacing w:val="-2"/>
          <w:sz w:val="24"/>
          <w:szCs w:val="24"/>
          <w:lang w:val="en-US"/>
        </w:rPr>
        <w:t>a</w:t>
      </w:r>
      <w:r w:rsidRPr="007E3F0C">
        <w:rPr>
          <w:rFonts w:ascii="Times New Roman" w:eastAsia="Times New Roman" w:hAnsi="Times New Roman" w:cs="Times New Roman"/>
          <w:spacing w:val="1"/>
          <w:sz w:val="24"/>
          <w:szCs w:val="24"/>
          <w:lang w:val="en-US"/>
        </w:rPr>
        <w:t>l</w:t>
      </w:r>
      <w:r w:rsidRPr="007E3F0C">
        <w:rPr>
          <w:rFonts w:ascii="Times New Roman" w:eastAsia="Times New Roman" w:hAnsi="Times New Roman" w:cs="Times New Roman"/>
          <w:spacing w:val="-1"/>
          <w:sz w:val="24"/>
          <w:szCs w:val="24"/>
          <w:lang w:val="en-US"/>
        </w:rPr>
        <w:t>t</w:t>
      </w:r>
      <w:r w:rsidRPr="007E3F0C">
        <w:rPr>
          <w:rFonts w:ascii="Times New Roman" w:eastAsia="Times New Roman" w:hAnsi="Times New Roman" w:cs="Times New Roman"/>
          <w:sz w:val="24"/>
          <w:szCs w:val="24"/>
          <w:lang w:val="en-US"/>
        </w:rPr>
        <w:t>h</w:t>
      </w:r>
      <w:r w:rsidRPr="007E3F0C">
        <w:rPr>
          <w:rFonts w:ascii="Times New Roman" w:eastAsia="Times New Roman" w:hAnsi="Times New Roman" w:cs="Times New Roman"/>
          <w:spacing w:val="16"/>
          <w:sz w:val="24"/>
          <w:szCs w:val="24"/>
          <w:lang w:val="en-US"/>
        </w:rPr>
        <w:t xml:space="preserve"> </w:t>
      </w:r>
      <w:r w:rsidRPr="007E3F0C">
        <w:rPr>
          <w:rFonts w:ascii="Times New Roman" w:eastAsia="Times New Roman" w:hAnsi="Times New Roman" w:cs="Times New Roman"/>
          <w:sz w:val="24"/>
          <w:szCs w:val="24"/>
          <w:lang w:val="en-US"/>
        </w:rPr>
        <w:t>for</w:t>
      </w:r>
      <w:r w:rsidRPr="007E3F0C">
        <w:rPr>
          <w:rFonts w:ascii="Times New Roman" w:eastAsia="Times New Roman" w:hAnsi="Times New Roman" w:cs="Times New Roman"/>
          <w:spacing w:val="5"/>
          <w:sz w:val="24"/>
          <w:szCs w:val="24"/>
          <w:lang w:val="en-US"/>
        </w:rPr>
        <w:t xml:space="preserve"> </w:t>
      </w:r>
      <w:r w:rsidRPr="007E3F0C">
        <w:rPr>
          <w:rFonts w:ascii="Times New Roman" w:eastAsia="Times New Roman" w:hAnsi="Times New Roman" w:cs="Times New Roman"/>
          <w:spacing w:val="-1"/>
          <w:sz w:val="24"/>
          <w:szCs w:val="24"/>
          <w:lang w:val="en-US"/>
        </w:rPr>
        <w:t>H</w:t>
      </w:r>
      <w:r w:rsidRPr="007E3F0C">
        <w:rPr>
          <w:rFonts w:ascii="Times New Roman" w:eastAsia="Times New Roman" w:hAnsi="Times New Roman" w:cs="Times New Roman"/>
          <w:spacing w:val="1"/>
          <w:sz w:val="24"/>
          <w:szCs w:val="24"/>
          <w:lang w:val="en-US"/>
        </w:rPr>
        <w:t>e</w:t>
      </w:r>
      <w:r w:rsidRPr="007E3F0C">
        <w:rPr>
          <w:rFonts w:ascii="Times New Roman" w:eastAsia="Times New Roman" w:hAnsi="Times New Roman" w:cs="Times New Roman"/>
          <w:spacing w:val="-2"/>
          <w:sz w:val="24"/>
          <w:szCs w:val="24"/>
          <w:lang w:val="en-US"/>
        </w:rPr>
        <w:t>a</w:t>
      </w:r>
      <w:r w:rsidRPr="007E3F0C">
        <w:rPr>
          <w:rFonts w:ascii="Times New Roman" w:eastAsia="Times New Roman" w:hAnsi="Times New Roman" w:cs="Times New Roman"/>
          <w:spacing w:val="1"/>
          <w:sz w:val="24"/>
          <w:szCs w:val="24"/>
          <w:lang w:val="en-US"/>
        </w:rPr>
        <w:t>l</w:t>
      </w:r>
      <w:r w:rsidRPr="007E3F0C">
        <w:rPr>
          <w:rFonts w:ascii="Times New Roman" w:eastAsia="Times New Roman" w:hAnsi="Times New Roman" w:cs="Times New Roman"/>
          <w:spacing w:val="-1"/>
          <w:sz w:val="24"/>
          <w:szCs w:val="24"/>
          <w:lang w:val="en-US"/>
        </w:rPr>
        <w:t>t</w:t>
      </w:r>
      <w:r w:rsidRPr="007E3F0C">
        <w:rPr>
          <w:rFonts w:ascii="Times New Roman" w:eastAsia="Times New Roman" w:hAnsi="Times New Roman" w:cs="Times New Roman"/>
          <w:sz w:val="24"/>
          <w:szCs w:val="24"/>
          <w:lang w:val="en-US"/>
        </w:rPr>
        <w:t>h</w:t>
      </w:r>
      <w:r w:rsidRPr="007E3F0C">
        <w:rPr>
          <w:rFonts w:ascii="Times New Roman" w:eastAsia="Times New Roman" w:hAnsi="Times New Roman" w:cs="Times New Roman"/>
          <w:spacing w:val="-1"/>
          <w:sz w:val="24"/>
          <w:szCs w:val="24"/>
          <w:lang w:val="en-US"/>
        </w:rPr>
        <w:t>-C</w:t>
      </w:r>
      <w:r w:rsidRPr="007E3F0C">
        <w:rPr>
          <w:rFonts w:ascii="Times New Roman" w:eastAsia="Times New Roman" w:hAnsi="Times New Roman" w:cs="Times New Roman"/>
          <w:spacing w:val="1"/>
          <w:sz w:val="24"/>
          <w:szCs w:val="24"/>
          <w:lang w:val="en-US"/>
        </w:rPr>
        <w:t>ar</w:t>
      </w:r>
      <w:r w:rsidRPr="007E3F0C">
        <w:rPr>
          <w:rFonts w:ascii="Times New Roman" w:eastAsia="Times New Roman" w:hAnsi="Times New Roman" w:cs="Times New Roman"/>
          <w:sz w:val="24"/>
          <w:szCs w:val="24"/>
          <w:lang w:val="en-US"/>
        </w:rPr>
        <w:t>e</w:t>
      </w:r>
      <w:r w:rsidRPr="007E3F0C">
        <w:rPr>
          <w:rFonts w:ascii="Times New Roman" w:eastAsia="Times New Roman" w:hAnsi="Times New Roman" w:cs="Times New Roman"/>
          <w:spacing w:val="29"/>
          <w:sz w:val="24"/>
          <w:szCs w:val="24"/>
          <w:lang w:val="en-US"/>
        </w:rPr>
        <w:t xml:space="preserve"> </w:t>
      </w:r>
      <w:r w:rsidRPr="007E3F0C">
        <w:rPr>
          <w:rFonts w:ascii="Times New Roman" w:eastAsia="Times New Roman" w:hAnsi="Times New Roman" w:cs="Times New Roman"/>
          <w:spacing w:val="-2"/>
          <w:w w:val="103"/>
          <w:sz w:val="24"/>
          <w:szCs w:val="24"/>
          <w:lang w:val="en-US"/>
        </w:rPr>
        <w:t>P</w:t>
      </w:r>
      <w:r w:rsidRPr="007E3F0C">
        <w:rPr>
          <w:rFonts w:ascii="Times New Roman" w:eastAsia="Times New Roman" w:hAnsi="Times New Roman" w:cs="Times New Roman"/>
          <w:spacing w:val="1"/>
          <w:w w:val="107"/>
          <w:sz w:val="24"/>
          <w:szCs w:val="24"/>
          <w:lang w:val="en-US"/>
        </w:rPr>
        <w:t>r</w:t>
      </w:r>
      <w:r w:rsidRPr="007E3F0C">
        <w:rPr>
          <w:rFonts w:ascii="Times New Roman" w:eastAsia="Times New Roman" w:hAnsi="Times New Roman" w:cs="Times New Roman"/>
          <w:w w:val="107"/>
          <w:sz w:val="24"/>
          <w:szCs w:val="24"/>
          <w:lang w:val="en-US"/>
        </w:rPr>
        <w:t>o</w:t>
      </w:r>
      <w:r w:rsidRPr="007E3F0C">
        <w:rPr>
          <w:rFonts w:ascii="Times New Roman" w:eastAsia="Times New Roman" w:hAnsi="Times New Roman" w:cs="Times New Roman"/>
          <w:spacing w:val="-1"/>
          <w:w w:val="94"/>
          <w:sz w:val="24"/>
          <w:szCs w:val="24"/>
          <w:lang w:val="en-US"/>
        </w:rPr>
        <w:t>v</w:t>
      </w:r>
      <w:r w:rsidRPr="007E3F0C">
        <w:rPr>
          <w:rFonts w:ascii="Times New Roman" w:eastAsia="Times New Roman" w:hAnsi="Times New Roman" w:cs="Times New Roman"/>
          <w:spacing w:val="1"/>
          <w:w w:val="99"/>
          <w:sz w:val="24"/>
          <w:szCs w:val="24"/>
          <w:lang w:val="en-US"/>
        </w:rPr>
        <w:t>i</w:t>
      </w:r>
      <w:r w:rsidRPr="007E3F0C">
        <w:rPr>
          <w:rFonts w:ascii="Times New Roman" w:eastAsia="Times New Roman" w:hAnsi="Times New Roman" w:cs="Times New Roman"/>
          <w:spacing w:val="-1"/>
          <w:w w:val="107"/>
          <w:sz w:val="24"/>
          <w:szCs w:val="24"/>
          <w:lang w:val="en-US"/>
        </w:rPr>
        <w:t>d</w:t>
      </w:r>
      <w:r w:rsidRPr="007E3F0C">
        <w:rPr>
          <w:rFonts w:ascii="Times New Roman" w:eastAsia="Times New Roman" w:hAnsi="Times New Roman" w:cs="Times New Roman"/>
          <w:spacing w:val="1"/>
          <w:w w:val="97"/>
          <w:sz w:val="24"/>
          <w:szCs w:val="24"/>
          <w:lang w:val="en-US"/>
        </w:rPr>
        <w:t>e</w:t>
      </w:r>
      <w:r w:rsidRPr="007E3F0C">
        <w:rPr>
          <w:rFonts w:ascii="Times New Roman" w:eastAsia="Times New Roman" w:hAnsi="Times New Roman" w:cs="Times New Roman"/>
          <w:spacing w:val="1"/>
          <w:w w:val="104"/>
          <w:sz w:val="24"/>
          <w:szCs w:val="24"/>
          <w:lang w:val="en-US"/>
        </w:rPr>
        <w:t>r</w:t>
      </w:r>
      <w:r w:rsidRPr="007E3F0C">
        <w:rPr>
          <w:rFonts w:ascii="Times New Roman" w:eastAsia="Times New Roman" w:hAnsi="Times New Roman" w:cs="Times New Roman"/>
          <w:w w:val="104"/>
          <w:sz w:val="24"/>
          <w:szCs w:val="24"/>
          <w:lang w:val="en-US"/>
        </w:rPr>
        <w:t>s</w:t>
      </w:r>
      <w:r w:rsidRPr="007E3F0C">
        <w:rPr>
          <w:rFonts w:ascii="Times New Roman" w:eastAsia="Times New Roman" w:hAnsi="Times New Roman" w:cs="Times New Roman"/>
          <w:w w:val="94"/>
          <w:sz w:val="24"/>
          <w:szCs w:val="24"/>
          <w:lang w:val="en-US"/>
        </w:rPr>
        <w:t xml:space="preserve">. </w:t>
      </w:r>
      <w:hyperlink r:id="rId7">
        <w:r w:rsidRPr="007E3F0C">
          <w:rPr>
            <w:rFonts w:ascii="Times New Roman" w:eastAsia="Times New Roman" w:hAnsi="Times New Roman" w:cs="Times New Roman"/>
            <w:w w:val="108"/>
            <w:sz w:val="24"/>
            <w:szCs w:val="24"/>
            <w:u w:val="single" w:color="0000FF"/>
            <w:lang w:val="en-US"/>
          </w:rPr>
          <w:t>h</w:t>
        </w:r>
        <w:r w:rsidRPr="007E3F0C">
          <w:rPr>
            <w:rFonts w:ascii="Times New Roman" w:eastAsia="Times New Roman" w:hAnsi="Times New Roman" w:cs="Times New Roman"/>
            <w:spacing w:val="-1"/>
            <w:w w:val="109"/>
            <w:sz w:val="24"/>
            <w:szCs w:val="24"/>
            <w:u w:val="single" w:color="0000FF"/>
            <w:lang w:val="en-US"/>
          </w:rPr>
          <w:t>tt</w:t>
        </w:r>
        <w:r w:rsidRPr="007E3F0C">
          <w:rPr>
            <w:rFonts w:ascii="Times New Roman" w:eastAsia="Times New Roman" w:hAnsi="Times New Roman" w:cs="Times New Roman"/>
            <w:w w:val="109"/>
            <w:sz w:val="24"/>
            <w:szCs w:val="24"/>
            <w:u w:val="single" w:color="0000FF"/>
            <w:lang w:val="en-US"/>
          </w:rPr>
          <w:t>p</w:t>
        </w:r>
        <w:r w:rsidRPr="007E3F0C">
          <w:rPr>
            <w:rFonts w:ascii="Times New Roman" w:eastAsia="Times New Roman" w:hAnsi="Times New Roman" w:cs="Times New Roman"/>
            <w:w w:val="96"/>
            <w:sz w:val="24"/>
            <w:szCs w:val="24"/>
            <w:u w:val="single" w:color="0000FF"/>
            <w:lang w:val="en-US"/>
          </w:rPr>
          <w:t>s</w:t>
        </w:r>
        <w:r w:rsidRPr="007E3F0C">
          <w:rPr>
            <w:rFonts w:ascii="Times New Roman" w:eastAsia="Times New Roman" w:hAnsi="Times New Roman" w:cs="Times New Roman"/>
            <w:spacing w:val="1"/>
            <w:w w:val="85"/>
            <w:sz w:val="24"/>
            <w:szCs w:val="24"/>
            <w:u w:val="single" w:color="0000FF"/>
            <w:lang w:val="en-US"/>
          </w:rPr>
          <w:t>:</w:t>
        </w:r>
        <w:r w:rsidRPr="007E3F0C">
          <w:rPr>
            <w:rFonts w:ascii="Times New Roman" w:eastAsia="Times New Roman" w:hAnsi="Times New Roman" w:cs="Times New Roman"/>
            <w:spacing w:val="-1"/>
            <w:w w:val="121"/>
            <w:sz w:val="24"/>
            <w:szCs w:val="24"/>
            <w:u w:val="single" w:color="0000FF"/>
            <w:lang w:val="en-US"/>
          </w:rPr>
          <w:t>/</w:t>
        </w:r>
        <w:r w:rsidRPr="007E3F0C">
          <w:rPr>
            <w:rFonts w:ascii="Times New Roman" w:eastAsia="Times New Roman" w:hAnsi="Times New Roman" w:cs="Times New Roman"/>
            <w:spacing w:val="2"/>
            <w:w w:val="121"/>
            <w:sz w:val="24"/>
            <w:szCs w:val="24"/>
            <w:u w:val="single" w:color="0000FF"/>
            <w:lang w:val="en-US"/>
          </w:rPr>
          <w:t>/</w:t>
        </w:r>
        <w:r w:rsidRPr="007E3F0C">
          <w:rPr>
            <w:rFonts w:ascii="Times New Roman" w:eastAsia="Times New Roman" w:hAnsi="Times New Roman" w:cs="Times New Roman"/>
            <w:spacing w:val="-1"/>
            <w:w w:val="96"/>
            <w:sz w:val="24"/>
            <w:szCs w:val="24"/>
            <w:u w:val="single" w:color="0000FF"/>
            <w:lang w:val="en-US"/>
          </w:rPr>
          <w:t>www</w:t>
        </w:r>
        <w:r w:rsidRPr="007E3F0C">
          <w:rPr>
            <w:rFonts w:ascii="Times New Roman" w:eastAsia="Times New Roman" w:hAnsi="Times New Roman" w:cs="Times New Roman"/>
            <w:spacing w:val="1"/>
            <w:w w:val="96"/>
            <w:sz w:val="24"/>
            <w:szCs w:val="24"/>
            <w:u w:val="single" w:color="0000FF"/>
            <w:lang w:val="en-US"/>
          </w:rPr>
          <w:t>.</w:t>
        </w:r>
        <w:r w:rsidRPr="007E3F0C">
          <w:rPr>
            <w:rFonts w:ascii="Times New Roman" w:eastAsia="Times New Roman" w:hAnsi="Times New Roman" w:cs="Times New Roman"/>
            <w:spacing w:val="-1"/>
            <w:w w:val="101"/>
            <w:sz w:val="24"/>
            <w:szCs w:val="24"/>
            <w:u w:val="single" w:color="0000FF"/>
            <w:lang w:val="en-US"/>
          </w:rPr>
          <w:t>w</w:t>
        </w:r>
        <w:r w:rsidRPr="007E3F0C">
          <w:rPr>
            <w:rFonts w:ascii="Times New Roman" w:eastAsia="Times New Roman" w:hAnsi="Times New Roman" w:cs="Times New Roman"/>
            <w:w w:val="101"/>
            <w:sz w:val="24"/>
            <w:szCs w:val="24"/>
            <w:u w:val="single" w:color="0000FF"/>
            <w:lang w:val="en-US"/>
          </w:rPr>
          <w:t>h</w:t>
        </w:r>
        <w:r w:rsidRPr="007E3F0C">
          <w:rPr>
            <w:rFonts w:ascii="Times New Roman" w:eastAsia="Times New Roman" w:hAnsi="Times New Roman" w:cs="Times New Roman"/>
            <w:w w:val="103"/>
            <w:sz w:val="24"/>
            <w:szCs w:val="24"/>
            <w:u w:val="single" w:color="0000FF"/>
            <w:lang w:val="en-US"/>
          </w:rPr>
          <w:t>o</w:t>
        </w:r>
        <w:r w:rsidRPr="007E3F0C">
          <w:rPr>
            <w:rFonts w:ascii="Times New Roman" w:eastAsia="Times New Roman" w:hAnsi="Times New Roman" w:cs="Times New Roman"/>
            <w:spacing w:val="1"/>
            <w:w w:val="94"/>
            <w:sz w:val="24"/>
            <w:szCs w:val="24"/>
            <w:u w:val="single" w:color="0000FF"/>
            <w:lang w:val="en-US"/>
          </w:rPr>
          <w:t>.</w:t>
        </w:r>
        <w:r w:rsidRPr="007E3F0C">
          <w:rPr>
            <w:rFonts w:ascii="Times New Roman" w:eastAsia="Times New Roman" w:hAnsi="Times New Roman" w:cs="Times New Roman"/>
            <w:spacing w:val="1"/>
            <w:w w:val="99"/>
            <w:sz w:val="24"/>
            <w:szCs w:val="24"/>
            <w:u w:val="single" w:color="0000FF"/>
            <w:lang w:val="en-US"/>
          </w:rPr>
          <w:t>i</w:t>
        </w:r>
        <w:r w:rsidRPr="007E3F0C">
          <w:rPr>
            <w:rFonts w:ascii="Times New Roman" w:eastAsia="Times New Roman" w:hAnsi="Times New Roman" w:cs="Times New Roman"/>
            <w:spacing w:val="1"/>
            <w:w w:val="111"/>
            <w:sz w:val="24"/>
            <w:szCs w:val="24"/>
            <w:u w:val="single" w:color="0000FF"/>
            <w:lang w:val="en-US"/>
          </w:rPr>
          <w:t>n</w:t>
        </w:r>
        <w:r w:rsidRPr="007E3F0C">
          <w:rPr>
            <w:rFonts w:ascii="Times New Roman" w:eastAsia="Times New Roman" w:hAnsi="Times New Roman" w:cs="Times New Roman"/>
            <w:spacing w:val="-1"/>
            <w:w w:val="117"/>
            <w:sz w:val="24"/>
            <w:szCs w:val="24"/>
            <w:u w:val="single" w:color="0000FF"/>
            <w:lang w:val="en-US"/>
          </w:rPr>
          <w:t>t/</w:t>
        </w:r>
        <w:r w:rsidRPr="007E3F0C">
          <w:rPr>
            <w:rFonts w:ascii="Times New Roman" w:eastAsia="Times New Roman" w:hAnsi="Times New Roman" w:cs="Times New Roman"/>
            <w:spacing w:val="1"/>
            <w:w w:val="107"/>
            <w:sz w:val="24"/>
            <w:szCs w:val="24"/>
            <w:u w:val="single" w:color="0000FF"/>
            <w:lang w:val="en-US"/>
          </w:rPr>
          <w:t>m</w:t>
        </w:r>
        <w:r w:rsidRPr="007E3F0C">
          <w:rPr>
            <w:rFonts w:ascii="Times New Roman" w:eastAsia="Times New Roman" w:hAnsi="Times New Roman" w:cs="Times New Roman"/>
            <w:spacing w:val="1"/>
            <w:w w:val="101"/>
            <w:sz w:val="24"/>
            <w:szCs w:val="24"/>
            <w:u w:val="single" w:color="0000FF"/>
            <w:lang w:val="en-US"/>
          </w:rPr>
          <w:t>a</w:t>
        </w:r>
        <w:r w:rsidRPr="007E3F0C">
          <w:rPr>
            <w:rFonts w:ascii="Times New Roman" w:eastAsia="Times New Roman" w:hAnsi="Times New Roman" w:cs="Times New Roman"/>
            <w:spacing w:val="-1"/>
            <w:w w:val="103"/>
            <w:sz w:val="24"/>
            <w:szCs w:val="24"/>
            <w:u w:val="single" w:color="0000FF"/>
            <w:lang w:val="en-US"/>
          </w:rPr>
          <w:t>t</w:t>
        </w:r>
        <w:r w:rsidRPr="007E3F0C">
          <w:rPr>
            <w:rFonts w:ascii="Times New Roman" w:eastAsia="Times New Roman" w:hAnsi="Times New Roman" w:cs="Times New Roman"/>
            <w:spacing w:val="1"/>
            <w:w w:val="103"/>
            <w:sz w:val="24"/>
            <w:szCs w:val="24"/>
            <w:u w:val="single" w:color="0000FF"/>
            <w:lang w:val="en-US"/>
          </w:rPr>
          <w:t>e</w:t>
        </w:r>
        <w:r w:rsidRPr="007E3F0C">
          <w:rPr>
            <w:rFonts w:ascii="Times New Roman" w:eastAsia="Times New Roman" w:hAnsi="Times New Roman" w:cs="Times New Roman"/>
            <w:spacing w:val="1"/>
            <w:w w:val="114"/>
            <w:sz w:val="24"/>
            <w:szCs w:val="24"/>
            <w:u w:val="single" w:color="0000FF"/>
            <w:lang w:val="en-US"/>
          </w:rPr>
          <w:t>r</w:t>
        </w:r>
        <w:r w:rsidRPr="007E3F0C">
          <w:rPr>
            <w:rFonts w:ascii="Times New Roman" w:eastAsia="Times New Roman" w:hAnsi="Times New Roman" w:cs="Times New Roman"/>
            <w:spacing w:val="1"/>
            <w:w w:val="111"/>
            <w:sz w:val="24"/>
            <w:szCs w:val="24"/>
            <w:u w:val="single" w:color="0000FF"/>
            <w:lang w:val="en-US"/>
          </w:rPr>
          <w:t>n</w:t>
        </w:r>
        <w:r w:rsidRPr="007E3F0C">
          <w:rPr>
            <w:rFonts w:ascii="Times New Roman" w:eastAsia="Times New Roman" w:hAnsi="Times New Roman" w:cs="Times New Roman"/>
            <w:spacing w:val="1"/>
            <w:w w:val="101"/>
            <w:sz w:val="24"/>
            <w:szCs w:val="24"/>
            <w:u w:val="single" w:color="0000FF"/>
            <w:lang w:val="en-US"/>
          </w:rPr>
          <w:t>a</w:t>
        </w:r>
        <w:r w:rsidRPr="007E3F0C">
          <w:rPr>
            <w:rFonts w:ascii="Times New Roman" w:eastAsia="Times New Roman" w:hAnsi="Times New Roman" w:cs="Times New Roman"/>
            <w:spacing w:val="-1"/>
            <w:w w:val="93"/>
            <w:sz w:val="24"/>
            <w:szCs w:val="24"/>
            <w:u w:val="single" w:color="0000FF"/>
            <w:lang w:val="en-US"/>
          </w:rPr>
          <w:t>l</w:t>
        </w:r>
        <w:r w:rsidRPr="007E3F0C">
          <w:rPr>
            <w:rFonts w:ascii="Times New Roman" w:eastAsia="Times New Roman" w:hAnsi="Times New Roman" w:cs="Times New Roman"/>
            <w:spacing w:val="1"/>
            <w:sz w:val="24"/>
            <w:szCs w:val="24"/>
            <w:u w:val="single" w:color="0000FF"/>
            <w:lang w:val="en-US"/>
          </w:rPr>
          <w:t>_</w:t>
        </w:r>
        <w:r w:rsidRPr="007E3F0C">
          <w:rPr>
            <w:rFonts w:ascii="Times New Roman" w:eastAsia="Times New Roman" w:hAnsi="Times New Roman" w:cs="Times New Roman"/>
            <w:spacing w:val="-1"/>
            <w:w w:val="103"/>
            <w:sz w:val="24"/>
            <w:szCs w:val="24"/>
            <w:u w:val="single" w:color="0000FF"/>
            <w:lang w:val="en-US"/>
          </w:rPr>
          <w:t>c</w:t>
        </w:r>
        <w:r w:rsidRPr="007E3F0C">
          <w:rPr>
            <w:rFonts w:ascii="Times New Roman" w:eastAsia="Times New Roman" w:hAnsi="Times New Roman" w:cs="Times New Roman"/>
            <w:w w:val="103"/>
            <w:sz w:val="24"/>
            <w:szCs w:val="24"/>
            <w:u w:val="single" w:color="0000FF"/>
            <w:lang w:val="en-US"/>
          </w:rPr>
          <w:t>h</w:t>
        </w:r>
        <w:r w:rsidRPr="007E3F0C">
          <w:rPr>
            <w:rFonts w:ascii="Times New Roman" w:eastAsia="Times New Roman" w:hAnsi="Times New Roman" w:cs="Times New Roman"/>
            <w:spacing w:val="1"/>
            <w:w w:val="99"/>
            <w:sz w:val="24"/>
            <w:szCs w:val="24"/>
            <w:u w:val="single" w:color="0000FF"/>
            <w:lang w:val="en-US"/>
          </w:rPr>
          <w:t>i</w:t>
        </w:r>
        <w:r w:rsidRPr="007E3F0C">
          <w:rPr>
            <w:rFonts w:ascii="Times New Roman" w:eastAsia="Times New Roman" w:hAnsi="Times New Roman" w:cs="Times New Roman"/>
            <w:spacing w:val="1"/>
            <w:w w:val="93"/>
            <w:sz w:val="24"/>
            <w:szCs w:val="24"/>
            <w:u w:val="single" w:color="0000FF"/>
            <w:lang w:val="en-US"/>
          </w:rPr>
          <w:t>l</w:t>
        </w:r>
        <w:r w:rsidRPr="007E3F0C">
          <w:rPr>
            <w:rFonts w:ascii="Times New Roman" w:eastAsia="Times New Roman" w:hAnsi="Times New Roman" w:cs="Times New Roman"/>
            <w:spacing w:val="-1"/>
            <w:w w:val="103"/>
            <w:sz w:val="24"/>
            <w:szCs w:val="24"/>
            <w:u w:val="single" w:color="0000FF"/>
            <w:lang w:val="en-US"/>
          </w:rPr>
          <w:t>d_</w:t>
        </w:r>
        <w:r w:rsidRPr="007E3F0C">
          <w:rPr>
            <w:rFonts w:ascii="Times New Roman" w:eastAsia="Times New Roman" w:hAnsi="Times New Roman" w:cs="Times New Roman"/>
            <w:spacing w:val="1"/>
            <w:w w:val="101"/>
            <w:sz w:val="24"/>
            <w:szCs w:val="24"/>
            <w:u w:val="single" w:color="0000FF"/>
            <w:lang w:val="en-US"/>
          </w:rPr>
          <w:t>a</w:t>
        </w:r>
        <w:r w:rsidRPr="007E3F0C">
          <w:rPr>
            <w:rFonts w:ascii="Times New Roman" w:eastAsia="Times New Roman" w:hAnsi="Times New Roman" w:cs="Times New Roman"/>
            <w:spacing w:val="-1"/>
            <w:w w:val="105"/>
            <w:sz w:val="24"/>
            <w:szCs w:val="24"/>
            <w:u w:val="single" w:color="0000FF"/>
            <w:lang w:val="en-US"/>
          </w:rPr>
          <w:t>d</w:t>
        </w:r>
        <w:r w:rsidRPr="007E3F0C">
          <w:rPr>
            <w:rFonts w:ascii="Times New Roman" w:eastAsia="Times New Roman" w:hAnsi="Times New Roman" w:cs="Times New Roman"/>
            <w:w w:val="105"/>
            <w:sz w:val="24"/>
            <w:szCs w:val="24"/>
            <w:u w:val="single" w:color="0000FF"/>
            <w:lang w:val="en-US"/>
          </w:rPr>
          <w:t>o</w:t>
        </w:r>
        <w:r w:rsidRPr="007E3F0C">
          <w:rPr>
            <w:rFonts w:ascii="Times New Roman" w:eastAsia="Times New Roman" w:hAnsi="Times New Roman" w:cs="Times New Roman"/>
            <w:spacing w:val="1"/>
            <w:w w:val="93"/>
            <w:sz w:val="24"/>
            <w:szCs w:val="24"/>
            <w:u w:val="single" w:color="0000FF"/>
            <w:lang w:val="en-US"/>
          </w:rPr>
          <w:t>l</w:t>
        </w:r>
        <w:r w:rsidRPr="007E3F0C">
          <w:rPr>
            <w:rFonts w:ascii="Times New Roman" w:eastAsia="Times New Roman" w:hAnsi="Times New Roman" w:cs="Times New Roman"/>
            <w:spacing w:val="1"/>
            <w:w w:val="97"/>
            <w:sz w:val="24"/>
            <w:szCs w:val="24"/>
            <w:u w:val="single" w:color="0000FF"/>
            <w:lang w:val="en-US"/>
          </w:rPr>
          <w:t>e</w:t>
        </w:r>
        <w:r w:rsidRPr="007E3F0C">
          <w:rPr>
            <w:rFonts w:ascii="Times New Roman" w:eastAsia="Times New Roman" w:hAnsi="Times New Roman" w:cs="Times New Roman"/>
            <w:w w:val="96"/>
            <w:sz w:val="24"/>
            <w:szCs w:val="24"/>
            <w:u w:val="single" w:color="0000FF"/>
            <w:lang w:val="en-US"/>
          </w:rPr>
          <w:t>s</w:t>
        </w:r>
        <w:r w:rsidRPr="007E3F0C">
          <w:rPr>
            <w:rFonts w:ascii="Times New Roman" w:eastAsia="Times New Roman" w:hAnsi="Times New Roman" w:cs="Times New Roman"/>
            <w:spacing w:val="-1"/>
            <w:w w:val="97"/>
            <w:sz w:val="24"/>
            <w:szCs w:val="24"/>
            <w:u w:val="single" w:color="0000FF"/>
            <w:lang w:val="en-US"/>
          </w:rPr>
          <w:t>c</w:t>
        </w:r>
        <w:r w:rsidRPr="007E3F0C">
          <w:rPr>
            <w:rFonts w:ascii="Times New Roman" w:eastAsia="Times New Roman" w:hAnsi="Times New Roman" w:cs="Times New Roman"/>
            <w:spacing w:val="1"/>
            <w:w w:val="97"/>
            <w:sz w:val="24"/>
            <w:szCs w:val="24"/>
            <w:u w:val="single" w:color="0000FF"/>
            <w:lang w:val="en-US"/>
          </w:rPr>
          <w:t>e</w:t>
        </w:r>
        <w:r w:rsidRPr="007E3F0C">
          <w:rPr>
            <w:rFonts w:ascii="Times New Roman" w:eastAsia="Times New Roman" w:hAnsi="Times New Roman" w:cs="Times New Roman"/>
            <w:spacing w:val="1"/>
            <w:w w:val="111"/>
            <w:sz w:val="24"/>
            <w:szCs w:val="24"/>
            <w:u w:val="single" w:color="0000FF"/>
            <w:lang w:val="en-US"/>
          </w:rPr>
          <w:t>n</w:t>
        </w:r>
        <w:r w:rsidRPr="007E3F0C">
          <w:rPr>
            <w:rFonts w:ascii="Times New Roman" w:eastAsia="Times New Roman" w:hAnsi="Times New Roman" w:cs="Times New Roman"/>
            <w:spacing w:val="-1"/>
            <w:w w:val="117"/>
            <w:sz w:val="24"/>
            <w:szCs w:val="24"/>
            <w:u w:val="single" w:color="0000FF"/>
            <w:lang w:val="en-US"/>
          </w:rPr>
          <w:t>t/</w:t>
        </w:r>
        <w:r w:rsidRPr="007E3F0C">
          <w:rPr>
            <w:rFonts w:ascii="Times New Roman" w:eastAsia="Times New Roman" w:hAnsi="Times New Roman" w:cs="Times New Roman"/>
            <w:spacing w:val="-1"/>
            <w:w w:val="105"/>
            <w:sz w:val="24"/>
            <w:szCs w:val="24"/>
            <w:u w:val="single" w:color="0000FF"/>
            <w:lang w:val="en-US"/>
          </w:rPr>
          <w:t>d</w:t>
        </w:r>
        <w:r w:rsidRPr="007E3F0C">
          <w:rPr>
            <w:rFonts w:ascii="Times New Roman" w:eastAsia="Times New Roman" w:hAnsi="Times New Roman" w:cs="Times New Roman"/>
            <w:w w:val="105"/>
            <w:sz w:val="24"/>
            <w:szCs w:val="24"/>
            <w:u w:val="single" w:color="0000FF"/>
            <w:lang w:val="en-US"/>
          </w:rPr>
          <w:t>o</w:t>
        </w:r>
        <w:r w:rsidRPr="007E3F0C">
          <w:rPr>
            <w:rFonts w:ascii="Times New Roman" w:eastAsia="Times New Roman" w:hAnsi="Times New Roman" w:cs="Times New Roman"/>
            <w:spacing w:val="-1"/>
            <w:w w:val="103"/>
            <w:sz w:val="24"/>
            <w:szCs w:val="24"/>
            <w:u w:val="single" w:color="0000FF"/>
            <w:lang w:val="en-US"/>
          </w:rPr>
          <w:t>c</w:t>
        </w:r>
        <w:r w:rsidRPr="007E3F0C">
          <w:rPr>
            <w:rFonts w:ascii="Times New Roman" w:eastAsia="Times New Roman" w:hAnsi="Times New Roman" w:cs="Times New Roman"/>
            <w:spacing w:val="1"/>
            <w:w w:val="103"/>
            <w:sz w:val="24"/>
            <w:szCs w:val="24"/>
            <w:u w:val="single" w:color="0000FF"/>
            <w:lang w:val="en-US"/>
          </w:rPr>
          <w:t>u</w:t>
        </w:r>
        <w:r w:rsidRPr="007E3F0C">
          <w:rPr>
            <w:rFonts w:ascii="Times New Roman" w:eastAsia="Times New Roman" w:hAnsi="Times New Roman" w:cs="Times New Roman"/>
            <w:spacing w:val="1"/>
            <w:w w:val="107"/>
            <w:sz w:val="24"/>
            <w:szCs w:val="24"/>
            <w:u w:val="single" w:color="0000FF"/>
            <w:lang w:val="en-US"/>
          </w:rPr>
          <w:t>m</w:t>
        </w:r>
        <w:r w:rsidRPr="007E3F0C">
          <w:rPr>
            <w:rFonts w:ascii="Times New Roman" w:eastAsia="Times New Roman" w:hAnsi="Times New Roman" w:cs="Times New Roman"/>
            <w:spacing w:val="1"/>
            <w:w w:val="97"/>
            <w:sz w:val="24"/>
            <w:szCs w:val="24"/>
            <w:u w:val="single" w:color="0000FF"/>
            <w:lang w:val="en-US"/>
          </w:rPr>
          <w:t>e</w:t>
        </w:r>
        <w:r w:rsidRPr="007E3F0C">
          <w:rPr>
            <w:rFonts w:ascii="Times New Roman" w:eastAsia="Times New Roman" w:hAnsi="Times New Roman" w:cs="Times New Roman"/>
            <w:spacing w:val="1"/>
            <w:w w:val="111"/>
            <w:sz w:val="24"/>
            <w:szCs w:val="24"/>
            <w:u w:val="single" w:color="0000FF"/>
            <w:lang w:val="en-US"/>
          </w:rPr>
          <w:t>n</w:t>
        </w:r>
        <w:r w:rsidRPr="007E3F0C">
          <w:rPr>
            <w:rFonts w:ascii="Times New Roman" w:eastAsia="Times New Roman" w:hAnsi="Times New Roman" w:cs="Times New Roman"/>
            <w:spacing w:val="-1"/>
            <w:w w:val="103"/>
            <w:sz w:val="24"/>
            <w:szCs w:val="24"/>
            <w:u w:val="single" w:color="0000FF"/>
            <w:lang w:val="en-US"/>
          </w:rPr>
          <w:t>t</w:t>
        </w:r>
        <w:r w:rsidRPr="007E3F0C">
          <w:rPr>
            <w:rFonts w:ascii="Times New Roman" w:eastAsia="Times New Roman" w:hAnsi="Times New Roman" w:cs="Times New Roman"/>
            <w:w w:val="103"/>
            <w:sz w:val="24"/>
            <w:szCs w:val="24"/>
            <w:u w:val="single" w:color="0000FF"/>
            <w:lang w:val="en-US"/>
          </w:rPr>
          <w:t>s</w:t>
        </w:r>
        <w:r w:rsidRPr="007E3F0C">
          <w:rPr>
            <w:rFonts w:ascii="Times New Roman" w:eastAsia="Times New Roman" w:hAnsi="Times New Roman" w:cs="Times New Roman"/>
            <w:spacing w:val="-1"/>
            <w:w w:val="121"/>
            <w:sz w:val="24"/>
            <w:szCs w:val="24"/>
            <w:u w:val="single" w:color="0000FF"/>
            <w:lang w:val="en-US"/>
          </w:rPr>
          <w:t>/</w:t>
        </w:r>
        <w:r w:rsidRPr="007E3F0C">
          <w:rPr>
            <w:rFonts w:ascii="Times New Roman" w:eastAsia="Times New Roman" w:hAnsi="Times New Roman" w:cs="Times New Roman"/>
            <w:spacing w:val="-1"/>
            <w:w w:val="97"/>
            <w:sz w:val="24"/>
            <w:szCs w:val="24"/>
            <w:u w:val="single" w:color="0000FF"/>
            <w:lang w:val="en-US"/>
          </w:rPr>
          <w:t>9</w:t>
        </w:r>
        <w:r w:rsidRPr="007E3F0C">
          <w:rPr>
            <w:rFonts w:ascii="Times New Roman" w:eastAsia="Times New Roman" w:hAnsi="Times New Roman" w:cs="Times New Roman"/>
            <w:spacing w:val="1"/>
            <w:w w:val="97"/>
            <w:sz w:val="24"/>
            <w:szCs w:val="24"/>
            <w:u w:val="single" w:color="0000FF"/>
            <w:lang w:val="en-US"/>
          </w:rPr>
          <w:t>24</w:t>
        </w:r>
        <w:r w:rsidRPr="007E3F0C">
          <w:rPr>
            <w:rFonts w:ascii="Times New Roman" w:eastAsia="Times New Roman" w:hAnsi="Times New Roman" w:cs="Times New Roman"/>
            <w:spacing w:val="-1"/>
            <w:w w:val="97"/>
            <w:sz w:val="24"/>
            <w:szCs w:val="24"/>
            <w:u w:val="single" w:color="0000FF"/>
            <w:lang w:val="en-US"/>
          </w:rPr>
          <w:t>1</w:t>
        </w:r>
        <w:r w:rsidRPr="007E3F0C">
          <w:rPr>
            <w:rFonts w:ascii="Times New Roman" w:eastAsia="Times New Roman" w:hAnsi="Times New Roman" w:cs="Times New Roman"/>
            <w:spacing w:val="1"/>
            <w:w w:val="97"/>
            <w:sz w:val="24"/>
            <w:szCs w:val="24"/>
            <w:u w:val="single" w:color="0000FF"/>
            <w:lang w:val="en-US"/>
          </w:rPr>
          <w:t>59</w:t>
        </w:r>
        <w:r w:rsidRPr="007E3F0C">
          <w:rPr>
            <w:rFonts w:ascii="Times New Roman" w:eastAsia="Times New Roman" w:hAnsi="Times New Roman" w:cs="Times New Roman"/>
            <w:spacing w:val="-1"/>
            <w:w w:val="97"/>
            <w:sz w:val="24"/>
            <w:szCs w:val="24"/>
            <w:u w:val="single" w:color="0000FF"/>
            <w:lang w:val="en-US"/>
          </w:rPr>
          <w:t>1</w:t>
        </w:r>
        <w:r w:rsidRPr="007E3F0C">
          <w:rPr>
            <w:rFonts w:ascii="Times New Roman" w:eastAsia="Times New Roman" w:hAnsi="Times New Roman" w:cs="Times New Roman"/>
            <w:spacing w:val="1"/>
            <w:w w:val="97"/>
            <w:sz w:val="24"/>
            <w:szCs w:val="24"/>
            <w:u w:val="single" w:color="0000FF"/>
            <w:lang w:val="en-US"/>
          </w:rPr>
          <w:t>2</w:t>
        </w:r>
        <w:r w:rsidRPr="007E3F0C">
          <w:rPr>
            <w:rFonts w:ascii="Times New Roman" w:eastAsia="Times New Roman" w:hAnsi="Times New Roman" w:cs="Times New Roman"/>
            <w:spacing w:val="-1"/>
            <w:w w:val="97"/>
            <w:sz w:val="24"/>
            <w:szCs w:val="24"/>
            <w:u w:val="single" w:color="0000FF"/>
            <w:lang w:val="en-US"/>
          </w:rPr>
          <w:t>6</w:t>
        </w:r>
        <w:r w:rsidRPr="007E3F0C">
          <w:rPr>
            <w:rFonts w:ascii="Times New Roman" w:eastAsia="Times New Roman" w:hAnsi="Times New Roman" w:cs="Times New Roman"/>
            <w:spacing w:val="1"/>
            <w:w w:val="97"/>
            <w:sz w:val="24"/>
            <w:szCs w:val="24"/>
            <w:u w:val="single" w:color="0000FF"/>
            <w:lang w:val="en-US"/>
          </w:rPr>
          <w:t>9</w:t>
        </w:r>
        <w:r w:rsidRPr="007E3F0C">
          <w:rPr>
            <w:rFonts w:ascii="Times New Roman" w:eastAsia="Times New Roman" w:hAnsi="Times New Roman" w:cs="Times New Roman"/>
            <w:spacing w:val="-1"/>
            <w:w w:val="121"/>
            <w:sz w:val="24"/>
            <w:szCs w:val="24"/>
            <w:u w:val="single" w:color="0000FF"/>
            <w:lang w:val="en-US"/>
          </w:rPr>
          <w:t>/</w:t>
        </w:r>
        <w:r w:rsidRPr="007E3F0C">
          <w:rPr>
            <w:rFonts w:ascii="Times New Roman" w:eastAsia="Times New Roman" w:hAnsi="Times New Roman" w:cs="Times New Roman"/>
            <w:spacing w:val="1"/>
            <w:w w:val="97"/>
            <w:sz w:val="24"/>
            <w:szCs w:val="24"/>
            <w:u w:val="single" w:color="0000FF"/>
            <w:lang w:val="en-US"/>
          </w:rPr>
          <w:t>e</w:t>
        </w:r>
        <w:r w:rsidRPr="007E3F0C">
          <w:rPr>
            <w:rFonts w:ascii="Times New Roman" w:eastAsia="Times New Roman" w:hAnsi="Times New Roman" w:cs="Times New Roman"/>
            <w:w w:val="111"/>
            <w:sz w:val="24"/>
            <w:szCs w:val="24"/>
            <w:u w:val="single" w:color="0000FF"/>
            <w:lang w:val="en-US"/>
          </w:rPr>
          <w:t>n</w:t>
        </w:r>
      </w:hyperlink>
      <w:r w:rsidR="00840334" w:rsidRPr="007E3F0C">
        <w:rPr>
          <w:rFonts w:ascii="Times New Roman" w:hAnsi="Times New Roman" w:cs="Times New Roman"/>
          <w:w w:val="111"/>
          <w:sz w:val="24"/>
          <w:szCs w:val="24"/>
          <w:u w:val="single" w:color="0000FF"/>
          <w:lang w:val="en-US"/>
        </w:rPr>
        <w:t xml:space="preserve"> </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rPr>
      </w:pPr>
      <w:r w:rsidRPr="007E3F0C">
        <w:rPr>
          <w:rFonts w:ascii="Times New Roman" w:hAnsi="Times New Roman" w:cs="Times New Roman"/>
          <w:sz w:val="24"/>
          <w:szCs w:val="24"/>
        </w:rPr>
        <w:t xml:space="preserve">Unicef. Adolescent </w:t>
      </w:r>
      <w:proofErr w:type="spellStart"/>
      <w:r w:rsidRPr="007E3F0C">
        <w:rPr>
          <w:rFonts w:ascii="Times New Roman" w:hAnsi="Times New Roman" w:cs="Times New Roman"/>
          <w:sz w:val="24"/>
          <w:szCs w:val="24"/>
        </w:rPr>
        <w:t>demographics</w:t>
      </w:r>
      <w:proofErr w:type="spellEnd"/>
      <w:r w:rsidRPr="007E3F0C">
        <w:rPr>
          <w:rFonts w:ascii="Times New Roman" w:hAnsi="Times New Roman" w:cs="Times New Roman"/>
          <w:sz w:val="24"/>
          <w:szCs w:val="24"/>
        </w:rPr>
        <w:t xml:space="preserve">. October2019. </w:t>
      </w:r>
      <w:hyperlink r:id="rId8" w:history="1">
        <w:r w:rsidRPr="007E3F0C">
          <w:rPr>
            <w:rStyle w:val="Lienhypertexte"/>
            <w:rFonts w:ascii="Times New Roman" w:hAnsi="Times New Roman" w:cs="Times New Roman"/>
            <w:color w:val="auto"/>
            <w:sz w:val="24"/>
            <w:szCs w:val="24"/>
            <w:lang w:val="fr-CM"/>
          </w:rPr>
          <w:t>https://data.unicef.org/topic/adolescents/demographics/</w:t>
        </w:r>
      </w:hyperlink>
      <w:r w:rsidRPr="007E3F0C">
        <w:rPr>
          <w:rFonts w:ascii="Times New Roman" w:eastAsia="Times New Roman" w:hAnsi="Times New Roman" w:cs="Times New Roman"/>
          <w:sz w:val="24"/>
          <w:szCs w:val="24"/>
        </w:rPr>
        <w:t xml:space="preserve"> </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rPr>
      </w:pPr>
      <w:r w:rsidRPr="007E3F0C">
        <w:rPr>
          <w:rFonts w:ascii="Times New Roman" w:eastAsia="Times New Roman" w:hAnsi="Times New Roman" w:cs="Times New Roman"/>
          <w:sz w:val="24"/>
          <w:szCs w:val="24"/>
          <w:lang w:val="en-US"/>
        </w:rPr>
        <w:t>S</w:t>
      </w:r>
      <w:r w:rsidRPr="007E3F0C">
        <w:rPr>
          <w:rFonts w:ascii="Times New Roman" w:eastAsia="Times New Roman" w:hAnsi="Times New Roman" w:cs="Times New Roman"/>
          <w:spacing w:val="-3"/>
          <w:sz w:val="24"/>
          <w:szCs w:val="24"/>
          <w:lang w:val="en-US"/>
        </w:rPr>
        <w:t>a</w:t>
      </w:r>
      <w:r w:rsidRPr="007E3F0C">
        <w:rPr>
          <w:rFonts w:ascii="Times New Roman" w:eastAsia="Times New Roman" w:hAnsi="Times New Roman" w:cs="Times New Roman"/>
          <w:sz w:val="24"/>
          <w:szCs w:val="24"/>
          <w:lang w:val="en-US"/>
        </w:rPr>
        <w:t xml:space="preserve">wyer S, </w:t>
      </w:r>
      <w:proofErr w:type="spellStart"/>
      <w:r w:rsidRPr="007E3F0C">
        <w:rPr>
          <w:rFonts w:ascii="Times New Roman" w:eastAsia="Times New Roman" w:hAnsi="Times New Roman" w:cs="Times New Roman"/>
          <w:sz w:val="24"/>
          <w:szCs w:val="24"/>
          <w:lang w:val="en-US"/>
        </w:rPr>
        <w:t>A</w:t>
      </w:r>
      <w:r w:rsidRPr="007E3F0C">
        <w:rPr>
          <w:rFonts w:ascii="Times New Roman" w:eastAsia="Times New Roman" w:hAnsi="Times New Roman" w:cs="Times New Roman"/>
          <w:spacing w:val="-4"/>
          <w:sz w:val="24"/>
          <w:szCs w:val="24"/>
          <w:lang w:val="en-US"/>
        </w:rPr>
        <w:t>f</w:t>
      </w:r>
      <w:r w:rsidRPr="007E3F0C">
        <w:rPr>
          <w:rFonts w:ascii="Times New Roman" w:eastAsia="Times New Roman" w:hAnsi="Times New Roman" w:cs="Times New Roman"/>
          <w:sz w:val="24"/>
          <w:szCs w:val="24"/>
          <w:lang w:val="en-US"/>
        </w:rPr>
        <w:t>i</w:t>
      </w:r>
      <w:r w:rsidRPr="007E3F0C">
        <w:rPr>
          <w:rFonts w:ascii="Times New Roman" w:eastAsia="Times New Roman" w:hAnsi="Times New Roman" w:cs="Times New Roman"/>
          <w:spacing w:val="-4"/>
          <w:sz w:val="24"/>
          <w:szCs w:val="24"/>
          <w:lang w:val="en-US"/>
        </w:rPr>
        <w:t>f</w:t>
      </w:r>
      <w:r w:rsidRPr="007E3F0C">
        <w:rPr>
          <w:rFonts w:ascii="Times New Roman" w:eastAsia="Times New Roman" w:hAnsi="Times New Roman" w:cs="Times New Roman"/>
          <w:sz w:val="24"/>
          <w:szCs w:val="24"/>
          <w:lang w:val="en-US"/>
        </w:rPr>
        <w:t>i</w:t>
      </w:r>
      <w:proofErr w:type="spellEnd"/>
      <w:r w:rsidRPr="007E3F0C">
        <w:rPr>
          <w:rFonts w:ascii="Times New Roman" w:eastAsia="Times New Roman" w:hAnsi="Times New Roman" w:cs="Times New Roman"/>
          <w:sz w:val="24"/>
          <w:szCs w:val="24"/>
          <w:lang w:val="en-US"/>
        </w:rPr>
        <w:t xml:space="preserve"> R, </w:t>
      </w:r>
      <w:proofErr w:type="spellStart"/>
      <w:r w:rsidRPr="007E3F0C">
        <w:rPr>
          <w:rFonts w:ascii="Times New Roman" w:eastAsia="Times New Roman" w:hAnsi="Times New Roman" w:cs="Times New Roman"/>
          <w:sz w:val="24"/>
          <w:szCs w:val="24"/>
          <w:lang w:val="en-US"/>
        </w:rPr>
        <w:t>Bearinger</w:t>
      </w:r>
      <w:proofErr w:type="spellEnd"/>
      <w:r w:rsidRPr="007E3F0C">
        <w:rPr>
          <w:rFonts w:ascii="Times New Roman" w:eastAsia="Times New Roman" w:hAnsi="Times New Roman" w:cs="Times New Roman"/>
          <w:sz w:val="24"/>
          <w:szCs w:val="24"/>
          <w:lang w:val="en-US"/>
        </w:rPr>
        <w:t xml:space="preserve"> L, Bla</w:t>
      </w:r>
      <w:r w:rsidRPr="007E3F0C">
        <w:rPr>
          <w:rFonts w:ascii="Times New Roman" w:eastAsia="Times New Roman" w:hAnsi="Times New Roman" w:cs="Times New Roman"/>
          <w:spacing w:val="-2"/>
          <w:sz w:val="24"/>
          <w:szCs w:val="24"/>
          <w:lang w:val="en-US"/>
        </w:rPr>
        <w:t>k</w:t>
      </w:r>
      <w:r w:rsidRPr="007E3F0C">
        <w:rPr>
          <w:rFonts w:ascii="Times New Roman" w:eastAsia="Times New Roman" w:hAnsi="Times New Roman" w:cs="Times New Roman"/>
          <w:sz w:val="24"/>
          <w:szCs w:val="24"/>
          <w:lang w:val="en-US"/>
        </w:rPr>
        <w:t xml:space="preserve">emore S, Dick B, </w:t>
      </w:r>
      <w:proofErr w:type="spellStart"/>
      <w:r w:rsidRPr="007E3F0C">
        <w:rPr>
          <w:rFonts w:ascii="Times New Roman" w:eastAsia="Times New Roman" w:hAnsi="Times New Roman" w:cs="Times New Roman"/>
          <w:sz w:val="24"/>
          <w:szCs w:val="24"/>
          <w:lang w:val="en-US"/>
        </w:rPr>
        <w:t>Ezeh</w:t>
      </w:r>
      <w:proofErr w:type="spellEnd"/>
      <w:r w:rsidRPr="007E3F0C">
        <w:rPr>
          <w:rFonts w:ascii="Times New Roman" w:eastAsia="Times New Roman" w:hAnsi="Times New Roman" w:cs="Times New Roman"/>
          <w:sz w:val="24"/>
          <w:szCs w:val="24"/>
          <w:lang w:val="en-US"/>
        </w:rPr>
        <w:t xml:space="preserve"> A, et al. </w:t>
      </w:r>
      <w:r w:rsidRPr="007E3F0C">
        <w:rPr>
          <w:rFonts w:ascii="Times New Roman" w:eastAsia="Times New Roman" w:hAnsi="Times New Roman" w:cs="Times New Roman"/>
          <w:sz w:val="24"/>
          <w:szCs w:val="24"/>
        </w:rPr>
        <w:t xml:space="preserve">Adolescence: A </w:t>
      </w:r>
      <w:proofErr w:type="spellStart"/>
      <w:r w:rsidRPr="007E3F0C">
        <w:rPr>
          <w:rFonts w:ascii="Times New Roman" w:eastAsia="Times New Roman" w:hAnsi="Times New Roman" w:cs="Times New Roman"/>
          <w:sz w:val="24"/>
          <w:szCs w:val="24"/>
        </w:rPr>
        <w:t>foundation</w:t>
      </w:r>
      <w:proofErr w:type="spellEnd"/>
      <w:r w:rsidRPr="007E3F0C">
        <w:rPr>
          <w:rFonts w:ascii="Times New Roman" w:eastAsia="Times New Roman" w:hAnsi="Times New Roman" w:cs="Times New Roman"/>
          <w:sz w:val="24"/>
          <w:szCs w:val="24"/>
        </w:rPr>
        <w:t xml:space="preserve"> for future </w:t>
      </w:r>
      <w:proofErr w:type="spellStart"/>
      <w:r w:rsidRPr="007E3F0C">
        <w:rPr>
          <w:rFonts w:ascii="Times New Roman" w:eastAsia="Times New Roman" w:hAnsi="Times New Roman" w:cs="Times New Roman"/>
          <w:sz w:val="24"/>
          <w:szCs w:val="24"/>
        </w:rPr>
        <w:t>health</w:t>
      </w:r>
      <w:proofErr w:type="spellEnd"/>
      <w:r w:rsidRPr="007E3F0C">
        <w:rPr>
          <w:rFonts w:ascii="Times New Roman" w:eastAsia="Times New Roman" w:hAnsi="Times New Roman" w:cs="Times New Roman"/>
          <w:sz w:val="24"/>
          <w:szCs w:val="24"/>
        </w:rPr>
        <w:t>. Lancet. 2012; 379(9826):1630–40. [</w:t>
      </w:r>
      <w:proofErr w:type="spellStart"/>
      <w:r w:rsidRPr="007E3F0C">
        <w:rPr>
          <w:rFonts w:ascii="Times New Roman" w:eastAsia="Times New Roman" w:hAnsi="Times New Roman" w:cs="Times New Roman"/>
          <w:sz w:val="24"/>
          <w:szCs w:val="24"/>
        </w:rPr>
        <w:t>PubMed</w:t>
      </w:r>
      <w:proofErr w:type="spellEnd"/>
      <w:r w:rsidRPr="007E3F0C">
        <w:rPr>
          <w:rFonts w:ascii="Times New Roman" w:eastAsia="Times New Roman" w:hAnsi="Times New Roman" w:cs="Times New Roman"/>
          <w:sz w:val="24"/>
          <w:szCs w:val="24"/>
        </w:rPr>
        <w:t>: 22538178]</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rPr>
      </w:pPr>
      <w:r w:rsidRPr="007E3F0C">
        <w:rPr>
          <w:rFonts w:ascii="Times New Roman" w:hAnsi="Times New Roman" w:cs="Times New Roman"/>
          <w:sz w:val="24"/>
          <w:szCs w:val="24"/>
          <w:lang w:val="en-US"/>
        </w:rPr>
        <w:t>UNFPA. State of the world population 2014: The power of 1.8 billion adolescents, youth and the transformation of the future. New York: UNFPA; 2014.</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rPr>
      </w:pPr>
      <w:r w:rsidRPr="007E3F0C">
        <w:rPr>
          <w:rFonts w:ascii="Times New Roman" w:hAnsi="Times New Roman" w:cs="Times New Roman"/>
          <w:sz w:val="24"/>
          <w:szCs w:val="24"/>
          <w:lang w:val="en-US"/>
        </w:rPr>
        <w:t xml:space="preserve">Patton GC, Coffey C, </w:t>
      </w:r>
      <w:proofErr w:type="spellStart"/>
      <w:r w:rsidRPr="007E3F0C">
        <w:rPr>
          <w:rFonts w:ascii="Times New Roman" w:hAnsi="Times New Roman" w:cs="Times New Roman"/>
          <w:sz w:val="24"/>
          <w:szCs w:val="24"/>
          <w:lang w:val="en-US"/>
        </w:rPr>
        <w:t>Cappa</w:t>
      </w:r>
      <w:proofErr w:type="spellEnd"/>
      <w:r w:rsidRPr="007E3F0C">
        <w:rPr>
          <w:rFonts w:ascii="Times New Roman" w:hAnsi="Times New Roman" w:cs="Times New Roman"/>
          <w:sz w:val="24"/>
          <w:szCs w:val="24"/>
          <w:lang w:val="en-US"/>
        </w:rPr>
        <w:t xml:space="preserve"> C, Currie D, Riley L, Gore F, </w:t>
      </w:r>
      <w:proofErr w:type="spellStart"/>
      <w:r w:rsidRPr="007E3F0C">
        <w:rPr>
          <w:rFonts w:ascii="Times New Roman" w:hAnsi="Times New Roman" w:cs="Times New Roman"/>
          <w:sz w:val="24"/>
          <w:szCs w:val="24"/>
          <w:lang w:val="en-US"/>
        </w:rPr>
        <w:t>Degenhardt</w:t>
      </w:r>
      <w:proofErr w:type="spellEnd"/>
      <w:r w:rsidRPr="007E3F0C">
        <w:rPr>
          <w:rFonts w:ascii="Times New Roman" w:hAnsi="Times New Roman" w:cs="Times New Roman"/>
          <w:sz w:val="24"/>
          <w:szCs w:val="24"/>
          <w:lang w:val="en-US"/>
        </w:rPr>
        <w:t xml:space="preserve"> L, Richardson D, </w:t>
      </w:r>
      <w:proofErr w:type="spellStart"/>
      <w:r w:rsidRPr="007E3F0C">
        <w:rPr>
          <w:rFonts w:ascii="Times New Roman" w:hAnsi="Times New Roman" w:cs="Times New Roman"/>
          <w:sz w:val="24"/>
          <w:szCs w:val="24"/>
          <w:lang w:val="en-US"/>
        </w:rPr>
        <w:t>Astone</w:t>
      </w:r>
      <w:proofErr w:type="spellEnd"/>
      <w:r w:rsidRPr="007E3F0C">
        <w:rPr>
          <w:rFonts w:ascii="Times New Roman" w:hAnsi="Times New Roman" w:cs="Times New Roman"/>
          <w:sz w:val="24"/>
          <w:szCs w:val="24"/>
          <w:lang w:val="en-US"/>
        </w:rPr>
        <w:t xml:space="preserve"> N, </w:t>
      </w:r>
      <w:proofErr w:type="spellStart"/>
      <w:r w:rsidRPr="007E3F0C">
        <w:rPr>
          <w:rFonts w:ascii="Times New Roman" w:hAnsi="Times New Roman" w:cs="Times New Roman"/>
          <w:sz w:val="24"/>
          <w:szCs w:val="24"/>
          <w:lang w:val="en-US"/>
        </w:rPr>
        <w:t>Sangowawa</w:t>
      </w:r>
      <w:proofErr w:type="spellEnd"/>
      <w:r w:rsidRPr="007E3F0C">
        <w:rPr>
          <w:rFonts w:ascii="Times New Roman" w:hAnsi="Times New Roman" w:cs="Times New Roman"/>
          <w:sz w:val="24"/>
          <w:szCs w:val="24"/>
          <w:lang w:val="en-US"/>
        </w:rPr>
        <w:t xml:space="preserve"> AO, </w:t>
      </w:r>
      <w:proofErr w:type="spellStart"/>
      <w:r w:rsidRPr="007E3F0C">
        <w:rPr>
          <w:rFonts w:ascii="Times New Roman" w:hAnsi="Times New Roman" w:cs="Times New Roman"/>
          <w:sz w:val="24"/>
          <w:szCs w:val="24"/>
          <w:lang w:val="en-US"/>
        </w:rPr>
        <w:t>Mokdad</w:t>
      </w:r>
      <w:proofErr w:type="spellEnd"/>
      <w:r w:rsidRPr="007E3F0C">
        <w:rPr>
          <w:rFonts w:ascii="Times New Roman" w:hAnsi="Times New Roman" w:cs="Times New Roman"/>
          <w:sz w:val="24"/>
          <w:szCs w:val="24"/>
          <w:lang w:val="en-US"/>
        </w:rPr>
        <w:t xml:space="preserve"> A, Ferguson J. Health of the world's adolescents: a synthesis of internationally comparable data. </w:t>
      </w:r>
      <w:r w:rsidRPr="007E3F0C">
        <w:rPr>
          <w:rFonts w:ascii="Times New Roman" w:hAnsi="Times New Roman" w:cs="Times New Roman"/>
          <w:sz w:val="24"/>
          <w:szCs w:val="24"/>
        </w:rPr>
        <w:t xml:space="preserve">Lancet. 2012 </w:t>
      </w:r>
      <w:proofErr w:type="spellStart"/>
      <w:r w:rsidRPr="007E3F0C">
        <w:rPr>
          <w:rFonts w:ascii="Times New Roman" w:hAnsi="Times New Roman" w:cs="Times New Roman"/>
          <w:sz w:val="24"/>
          <w:szCs w:val="24"/>
        </w:rPr>
        <w:t>Apr</w:t>
      </w:r>
      <w:proofErr w:type="spellEnd"/>
      <w:r w:rsidRPr="007E3F0C">
        <w:rPr>
          <w:rFonts w:ascii="Times New Roman" w:hAnsi="Times New Roman" w:cs="Times New Roman"/>
          <w:sz w:val="24"/>
          <w:szCs w:val="24"/>
        </w:rPr>
        <w:t xml:space="preserve"> 28;379(9826):1665-75. </w:t>
      </w:r>
      <w:proofErr w:type="spellStart"/>
      <w:proofErr w:type="gramStart"/>
      <w:r w:rsidRPr="007E3F0C">
        <w:rPr>
          <w:rFonts w:ascii="Times New Roman" w:hAnsi="Times New Roman" w:cs="Times New Roman"/>
          <w:sz w:val="24"/>
          <w:szCs w:val="24"/>
        </w:rPr>
        <w:t>doi</w:t>
      </w:r>
      <w:proofErr w:type="spellEnd"/>
      <w:proofErr w:type="gramEnd"/>
      <w:r w:rsidRPr="007E3F0C">
        <w:rPr>
          <w:rFonts w:ascii="Times New Roman" w:hAnsi="Times New Roman" w:cs="Times New Roman"/>
          <w:sz w:val="24"/>
          <w:szCs w:val="24"/>
        </w:rPr>
        <w:t xml:space="preserve">: 10.1016/S0140-6736(12)60203-7. </w:t>
      </w:r>
      <w:proofErr w:type="spellStart"/>
      <w:r w:rsidRPr="007E3F0C">
        <w:rPr>
          <w:rFonts w:ascii="Times New Roman" w:hAnsi="Times New Roman" w:cs="Times New Roman"/>
          <w:sz w:val="24"/>
          <w:szCs w:val="24"/>
        </w:rPr>
        <w:t>Epub</w:t>
      </w:r>
      <w:proofErr w:type="spellEnd"/>
      <w:r w:rsidRPr="007E3F0C">
        <w:rPr>
          <w:rFonts w:ascii="Times New Roman" w:hAnsi="Times New Roman" w:cs="Times New Roman"/>
          <w:sz w:val="24"/>
          <w:szCs w:val="24"/>
        </w:rPr>
        <w:t xml:space="preserve"> 2012 </w:t>
      </w:r>
      <w:proofErr w:type="spellStart"/>
      <w:r w:rsidRPr="007E3F0C">
        <w:rPr>
          <w:rFonts w:ascii="Times New Roman" w:hAnsi="Times New Roman" w:cs="Times New Roman"/>
          <w:sz w:val="24"/>
          <w:szCs w:val="24"/>
        </w:rPr>
        <w:t>Apr</w:t>
      </w:r>
      <w:proofErr w:type="spellEnd"/>
      <w:r w:rsidRPr="007E3F0C">
        <w:rPr>
          <w:rFonts w:ascii="Times New Roman" w:hAnsi="Times New Roman" w:cs="Times New Roman"/>
          <w:sz w:val="24"/>
          <w:szCs w:val="24"/>
        </w:rPr>
        <w:t xml:space="preserve"> 25.</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rPr>
      </w:pPr>
      <w:r w:rsidRPr="007E3F0C">
        <w:rPr>
          <w:rFonts w:ascii="Times New Roman" w:hAnsi="Times New Roman" w:cs="Times New Roman"/>
          <w:sz w:val="24"/>
          <w:szCs w:val="24"/>
          <w:lang w:val="en-US"/>
        </w:rPr>
        <w:t xml:space="preserve">Reed E, Miller E, Raj A, Decker MR, Silverman JG. Teen dating violence perpetration and relation to STI and sexual risk </w:t>
      </w:r>
      <w:proofErr w:type="spellStart"/>
      <w:r w:rsidRPr="007E3F0C">
        <w:rPr>
          <w:rFonts w:ascii="Times New Roman" w:hAnsi="Times New Roman" w:cs="Times New Roman"/>
          <w:sz w:val="24"/>
          <w:szCs w:val="24"/>
          <w:lang w:val="en-US"/>
        </w:rPr>
        <w:t>behaviours</w:t>
      </w:r>
      <w:proofErr w:type="spellEnd"/>
      <w:r w:rsidRPr="007E3F0C">
        <w:rPr>
          <w:rFonts w:ascii="Times New Roman" w:hAnsi="Times New Roman" w:cs="Times New Roman"/>
          <w:sz w:val="24"/>
          <w:szCs w:val="24"/>
          <w:lang w:val="en-US"/>
        </w:rPr>
        <w:t xml:space="preserve"> among adolescent males. </w:t>
      </w:r>
      <w:proofErr w:type="spellStart"/>
      <w:r w:rsidRPr="007E3F0C">
        <w:rPr>
          <w:rFonts w:ascii="Times New Roman" w:hAnsi="Times New Roman" w:cs="Times New Roman"/>
          <w:sz w:val="24"/>
          <w:szCs w:val="24"/>
        </w:rPr>
        <w:t>Sex</w:t>
      </w:r>
      <w:proofErr w:type="spellEnd"/>
      <w:r w:rsidRPr="007E3F0C">
        <w:rPr>
          <w:rFonts w:ascii="Times New Roman" w:hAnsi="Times New Roman" w:cs="Times New Roman"/>
          <w:sz w:val="24"/>
          <w:szCs w:val="24"/>
        </w:rPr>
        <w:t xml:space="preserve"> </w:t>
      </w:r>
      <w:proofErr w:type="spellStart"/>
      <w:r w:rsidRPr="007E3F0C">
        <w:rPr>
          <w:rFonts w:ascii="Times New Roman" w:hAnsi="Times New Roman" w:cs="Times New Roman"/>
          <w:sz w:val="24"/>
          <w:szCs w:val="24"/>
        </w:rPr>
        <w:t>Transm</w:t>
      </w:r>
      <w:proofErr w:type="spellEnd"/>
      <w:r w:rsidRPr="007E3F0C">
        <w:rPr>
          <w:rFonts w:ascii="Times New Roman" w:hAnsi="Times New Roman" w:cs="Times New Roman"/>
          <w:sz w:val="24"/>
          <w:szCs w:val="24"/>
        </w:rPr>
        <w:t xml:space="preserve"> Infect. 2014; 90(4):322–4. [</w:t>
      </w:r>
      <w:proofErr w:type="spellStart"/>
      <w:r w:rsidRPr="007E3F0C">
        <w:rPr>
          <w:rFonts w:ascii="Times New Roman" w:hAnsi="Times New Roman" w:cs="Times New Roman"/>
          <w:sz w:val="24"/>
          <w:szCs w:val="24"/>
        </w:rPr>
        <w:t>PubMed</w:t>
      </w:r>
      <w:proofErr w:type="spellEnd"/>
      <w:r w:rsidRPr="007E3F0C">
        <w:rPr>
          <w:rFonts w:ascii="Times New Roman" w:hAnsi="Times New Roman" w:cs="Times New Roman"/>
          <w:sz w:val="24"/>
          <w:szCs w:val="24"/>
        </w:rPr>
        <w:t>: 24578579]</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rPr>
      </w:pPr>
      <w:r w:rsidRPr="007E3F0C">
        <w:rPr>
          <w:rFonts w:ascii="Times New Roman" w:hAnsi="Times New Roman" w:cs="Times New Roman"/>
          <w:sz w:val="24"/>
          <w:szCs w:val="24"/>
          <w:lang w:val="en-US"/>
        </w:rPr>
        <w:lastRenderedPageBreak/>
        <w:t xml:space="preserve">Cutter-Wilson E, Richmond T. Understanding teen dating violence: Practical screening and intervention strategies for pediatric and adolescent healthcare providers. </w:t>
      </w:r>
      <w:proofErr w:type="spellStart"/>
      <w:r w:rsidRPr="007E3F0C">
        <w:rPr>
          <w:rFonts w:ascii="Times New Roman" w:hAnsi="Times New Roman" w:cs="Times New Roman"/>
          <w:sz w:val="24"/>
          <w:szCs w:val="24"/>
        </w:rPr>
        <w:t>Curr</w:t>
      </w:r>
      <w:proofErr w:type="spellEnd"/>
      <w:r w:rsidRPr="007E3F0C">
        <w:rPr>
          <w:rFonts w:ascii="Times New Roman" w:hAnsi="Times New Roman" w:cs="Times New Roman"/>
          <w:sz w:val="24"/>
          <w:szCs w:val="24"/>
        </w:rPr>
        <w:t xml:space="preserve"> </w:t>
      </w:r>
      <w:proofErr w:type="spellStart"/>
      <w:r w:rsidRPr="007E3F0C">
        <w:rPr>
          <w:rFonts w:ascii="Times New Roman" w:hAnsi="Times New Roman" w:cs="Times New Roman"/>
          <w:sz w:val="24"/>
          <w:szCs w:val="24"/>
        </w:rPr>
        <w:t>Opin</w:t>
      </w:r>
      <w:proofErr w:type="spellEnd"/>
      <w:r w:rsidRPr="007E3F0C">
        <w:rPr>
          <w:rFonts w:ascii="Times New Roman" w:hAnsi="Times New Roman" w:cs="Times New Roman"/>
          <w:sz w:val="24"/>
          <w:szCs w:val="24"/>
        </w:rPr>
        <w:t xml:space="preserve"> </w:t>
      </w:r>
      <w:proofErr w:type="spellStart"/>
      <w:r w:rsidRPr="007E3F0C">
        <w:rPr>
          <w:rFonts w:ascii="Times New Roman" w:hAnsi="Times New Roman" w:cs="Times New Roman"/>
          <w:sz w:val="24"/>
          <w:szCs w:val="24"/>
        </w:rPr>
        <w:t>Pediatr</w:t>
      </w:r>
      <w:proofErr w:type="spellEnd"/>
      <w:r w:rsidRPr="007E3F0C">
        <w:rPr>
          <w:rFonts w:ascii="Times New Roman" w:hAnsi="Times New Roman" w:cs="Times New Roman"/>
          <w:sz w:val="24"/>
          <w:szCs w:val="24"/>
        </w:rPr>
        <w:t>. 2011 ; 23(4):379–83. [</w:t>
      </w:r>
      <w:proofErr w:type="spellStart"/>
      <w:r w:rsidRPr="007E3F0C">
        <w:rPr>
          <w:rFonts w:ascii="Times New Roman" w:hAnsi="Times New Roman" w:cs="Times New Roman"/>
          <w:sz w:val="24"/>
          <w:szCs w:val="24"/>
        </w:rPr>
        <w:t>PubMed</w:t>
      </w:r>
      <w:proofErr w:type="spellEnd"/>
      <w:r w:rsidRPr="007E3F0C">
        <w:rPr>
          <w:rFonts w:ascii="Times New Roman" w:hAnsi="Times New Roman" w:cs="Times New Roman"/>
          <w:sz w:val="24"/>
          <w:szCs w:val="24"/>
        </w:rPr>
        <w:t>: 21670679]</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lang w:val="en-US"/>
        </w:rPr>
      </w:pPr>
      <w:proofErr w:type="spellStart"/>
      <w:r w:rsidRPr="007E3F0C">
        <w:rPr>
          <w:rFonts w:ascii="Times New Roman" w:hAnsi="Times New Roman" w:cs="Times New Roman"/>
          <w:sz w:val="24"/>
          <w:szCs w:val="24"/>
          <w:lang w:val="en-US"/>
        </w:rPr>
        <w:t>Biddlecom</w:t>
      </w:r>
      <w:proofErr w:type="spellEnd"/>
      <w:r w:rsidRPr="007E3F0C">
        <w:rPr>
          <w:rFonts w:ascii="Times New Roman" w:hAnsi="Times New Roman" w:cs="Times New Roman"/>
          <w:sz w:val="24"/>
          <w:szCs w:val="24"/>
          <w:lang w:val="en-US"/>
        </w:rPr>
        <w:t xml:space="preserve"> AE, </w:t>
      </w:r>
      <w:proofErr w:type="spellStart"/>
      <w:r w:rsidRPr="007E3F0C">
        <w:rPr>
          <w:rFonts w:ascii="Times New Roman" w:hAnsi="Times New Roman" w:cs="Times New Roman"/>
          <w:sz w:val="24"/>
          <w:szCs w:val="24"/>
          <w:lang w:val="en-US"/>
        </w:rPr>
        <w:t>Munthali</w:t>
      </w:r>
      <w:proofErr w:type="spellEnd"/>
      <w:r w:rsidRPr="007E3F0C">
        <w:rPr>
          <w:rFonts w:ascii="Times New Roman" w:hAnsi="Times New Roman" w:cs="Times New Roman"/>
          <w:sz w:val="24"/>
          <w:szCs w:val="24"/>
          <w:lang w:val="en-US"/>
        </w:rPr>
        <w:t xml:space="preserve"> A, Singh S, </w:t>
      </w:r>
      <w:proofErr w:type="spellStart"/>
      <w:r w:rsidRPr="007E3F0C">
        <w:rPr>
          <w:rFonts w:ascii="Times New Roman" w:hAnsi="Times New Roman" w:cs="Times New Roman"/>
          <w:sz w:val="24"/>
          <w:szCs w:val="24"/>
          <w:lang w:val="en-US"/>
        </w:rPr>
        <w:t>Woog</w:t>
      </w:r>
      <w:proofErr w:type="spellEnd"/>
      <w:r w:rsidRPr="007E3F0C">
        <w:rPr>
          <w:rFonts w:ascii="Times New Roman" w:hAnsi="Times New Roman" w:cs="Times New Roman"/>
          <w:sz w:val="24"/>
          <w:szCs w:val="24"/>
          <w:lang w:val="en-US"/>
        </w:rPr>
        <w:t xml:space="preserve"> V. Adolescents' views of and preferences for sexual and reproductive health services in Burkina Faso, Ghana, Malawi and Uganda. </w:t>
      </w:r>
      <w:proofErr w:type="spellStart"/>
      <w:r w:rsidRPr="007E3F0C">
        <w:rPr>
          <w:rFonts w:ascii="Times New Roman" w:hAnsi="Times New Roman" w:cs="Times New Roman"/>
          <w:sz w:val="24"/>
          <w:szCs w:val="24"/>
          <w:lang w:val="en-US"/>
        </w:rPr>
        <w:t>Afr</w:t>
      </w:r>
      <w:proofErr w:type="spellEnd"/>
      <w:r w:rsidRPr="007E3F0C">
        <w:rPr>
          <w:rFonts w:ascii="Times New Roman" w:hAnsi="Times New Roman" w:cs="Times New Roman"/>
          <w:sz w:val="24"/>
          <w:szCs w:val="24"/>
          <w:lang w:val="en-US"/>
        </w:rPr>
        <w:t xml:space="preserve"> J </w:t>
      </w:r>
      <w:proofErr w:type="spellStart"/>
      <w:r w:rsidRPr="007E3F0C">
        <w:rPr>
          <w:rFonts w:ascii="Times New Roman" w:hAnsi="Times New Roman" w:cs="Times New Roman"/>
          <w:sz w:val="24"/>
          <w:szCs w:val="24"/>
          <w:lang w:val="en-US"/>
        </w:rPr>
        <w:t>Reprod</w:t>
      </w:r>
      <w:proofErr w:type="spellEnd"/>
      <w:r w:rsidRPr="007E3F0C">
        <w:rPr>
          <w:rFonts w:ascii="Times New Roman" w:hAnsi="Times New Roman" w:cs="Times New Roman"/>
          <w:sz w:val="24"/>
          <w:szCs w:val="24"/>
          <w:lang w:val="en-US"/>
        </w:rPr>
        <w:t xml:space="preserve"> Health. 2007</w:t>
      </w:r>
      <w:proofErr w:type="gramStart"/>
      <w:r w:rsidRPr="007E3F0C">
        <w:rPr>
          <w:rFonts w:ascii="Times New Roman" w:hAnsi="Times New Roman" w:cs="Times New Roman"/>
          <w:sz w:val="24"/>
          <w:szCs w:val="24"/>
          <w:lang w:val="en-US"/>
        </w:rPr>
        <w:t>;</w:t>
      </w:r>
      <w:proofErr w:type="gramEnd"/>
      <w:r w:rsidRPr="007E3F0C">
        <w:rPr>
          <w:rFonts w:ascii="Times New Roman" w:hAnsi="Times New Roman" w:cs="Times New Roman"/>
          <w:sz w:val="24"/>
          <w:szCs w:val="24"/>
          <w:lang w:val="en-US"/>
        </w:rPr>
        <w:t xml:space="preserve"> 11 (3):99–110. </w:t>
      </w:r>
      <w:proofErr w:type="spellStart"/>
      <w:r w:rsidRPr="007E3F0C">
        <w:rPr>
          <w:rFonts w:ascii="Times New Roman" w:hAnsi="Times New Roman" w:cs="Times New Roman"/>
          <w:sz w:val="24"/>
          <w:szCs w:val="24"/>
          <w:lang w:val="en-US"/>
        </w:rPr>
        <w:t>Epub</w:t>
      </w:r>
      <w:proofErr w:type="spellEnd"/>
      <w:r w:rsidRPr="007E3F0C">
        <w:rPr>
          <w:rFonts w:ascii="Times New Roman" w:hAnsi="Times New Roman" w:cs="Times New Roman"/>
          <w:sz w:val="24"/>
          <w:szCs w:val="24"/>
          <w:lang w:val="en-US"/>
        </w:rPr>
        <w:t xml:space="preserve"> 2008/05/07. PMID: 18458737; PubMed Central PMCID: PMC2367115.</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lang w:val="en-US"/>
        </w:rPr>
      </w:pPr>
      <w:r w:rsidRPr="007E3F0C">
        <w:rPr>
          <w:rFonts w:ascii="Times New Roman" w:hAnsi="Times New Roman" w:cs="Times New Roman"/>
          <w:sz w:val="24"/>
          <w:szCs w:val="24"/>
          <w:lang w:val="en-US"/>
        </w:rPr>
        <w:t xml:space="preserve">Ahmed F, </w:t>
      </w:r>
      <w:proofErr w:type="spellStart"/>
      <w:r w:rsidRPr="007E3F0C">
        <w:rPr>
          <w:rFonts w:ascii="Times New Roman" w:hAnsi="Times New Roman" w:cs="Times New Roman"/>
          <w:sz w:val="24"/>
          <w:szCs w:val="24"/>
          <w:lang w:val="en-US"/>
        </w:rPr>
        <w:t>Bankole</w:t>
      </w:r>
      <w:proofErr w:type="spellEnd"/>
      <w:r w:rsidRPr="007E3F0C">
        <w:rPr>
          <w:rFonts w:ascii="Times New Roman" w:hAnsi="Times New Roman" w:cs="Times New Roman"/>
          <w:sz w:val="24"/>
          <w:szCs w:val="24"/>
          <w:lang w:val="en-US"/>
        </w:rPr>
        <w:t xml:space="preserve"> A, </w:t>
      </w:r>
      <w:proofErr w:type="spellStart"/>
      <w:r w:rsidRPr="007E3F0C">
        <w:rPr>
          <w:rFonts w:ascii="Times New Roman" w:hAnsi="Times New Roman" w:cs="Times New Roman"/>
          <w:sz w:val="24"/>
          <w:szCs w:val="24"/>
          <w:lang w:val="en-US"/>
        </w:rPr>
        <w:t>Biddlecom</w:t>
      </w:r>
      <w:proofErr w:type="spellEnd"/>
      <w:r w:rsidRPr="007E3F0C">
        <w:rPr>
          <w:rFonts w:ascii="Times New Roman" w:hAnsi="Times New Roman" w:cs="Times New Roman"/>
          <w:sz w:val="24"/>
          <w:szCs w:val="24"/>
          <w:lang w:val="en-US"/>
        </w:rPr>
        <w:t xml:space="preserve"> A, </w:t>
      </w:r>
      <w:proofErr w:type="spellStart"/>
      <w:r w:rsidRPr="007E3F0C">
        <w:rPr>
          <w:rFonts w:ascii="Times New Roman" w:hAnsi="Times New Roman" w:cs="Times New Roman"/>
          <w:sz w:val="24"/>
          <w:szCs w:val="24"/>
          <w:lang w:val="en-US"/>
        </w:rPr>
        <w:t>Munthali</w:t>
      </w:r>
      <w:proofErr w:type="spellEnd"/>
      <w:r w:rsidRPr="007E3F0C">
        <w:rPr>
          <w:rFonts w:ascii="Times New Roman" w:hAnsi="Times New Roman" w:cs="Times New Roman"/>
          <w:sz w:val="24"/>
          <w:szCs w:val="24"/>
          <w:lang w:val="en-US"/>
        </w:rPr>
        <w:t xml:space="preserve"> A, </w:t>
      </w:r>
      <w:proofErr w:type="spellStart"/>
      <w:r w:rsidRPr="007E3F0C">
        <w:rPr>
          <w:rFonts w:ascii="Times New Roman" w:hAnsi="Times New Roman" w:cs="Times New Roman"/>
          <w:sz w:val="24"/>
          <w:szCs w:val="24"/>
          <w:lang w:val="en-US"/>
        </w:rPr>
        <w:t>Ouedraogo</w:t>
      </w:r>
      <w:proofErr w:type="spellEnd"/>
      <w:r w:rsidRPr="007E3F0C">
        <w:rPr>
          <w:rFonts w:ascii="Times New Roman" w:hAnsi="Times New Roman" w:cs="Times New Roman"/>
          <w:sz w:val="24"/>
          <w:szCs w:val="24"/>
          <w:lang w:val="en-US"/>
        </w:rPr>
        <w:t xml:space="preserve"> C, </w:t>
      </w:r>
      <w:proofErr w:type="spellStart"/>
      <w:r w:rsidRPr="007E3F0C">
        <w:rPr>
          <w:rFonts w:ascii="Times New Roman" w:hAnsi="Times New Roman" w:cs="Times New Roman"/>
          <w:sz w:val="24"/>
          <w:szCs w:val="24"/>
          <w:lang w:val="en-US"/>
        </w:rPr>
        <w:t>Woog</w:t>
      </w:r>
      <w:proofErr w:type="spellEnd"/>
      <w:r w:rsidRPr="007E3F0C">
        <w:rPr>
          <w:rFonts w:ascii="Times New Roman" w:hAnsi="Times New Roman" w:cs="Times New Roman"/>
          <w:sz w:val="24"/>
          <w:szCs w:val="24"/>
          <w:lang w:val="en-US"/>
        </w:rPr>
        <w:t xml:space="preserve"> V. Healthcare seeking and utilization by adolescents for reproductive health problems in sub-Saharan Africa: The Alan </w:t>
      </w:r>
      <w:proofErr w:type="spellStart"/>
      <w:r w:rsidRPr="007E3F0C">
        <w:rPr>
          <w:rFonts w:ascii="Times New Roman" w:hAnsi="Times New Roman" w:cs="Times New Roman"/>
          <w:sz w:val="24"/>
          <w:szCs w:val="24"/>
          <w:lang w:val="en-US"/>
        </w:rPr>
        <w:t>Guttmacher</w:t>
      </w:r>
      <w:proofErr w:type="spellEnd"/>
      <w:r w:rsidRPr="007E3F0C">
        <w:rPr>
          <w:rFonts w:ascii="Times New Roman" w:hAnsi="Times New Roman" w:cs="Times New Roman"/>
          <w:sz w:val="24"/>
          <w:szCs w:val="24"/>
          <w:lang w:val="en-US"/>
        </w:rPr>
        <w:t xml:space="preserve"> </w:t>
      </w:r>
      <w:proofErr w:type="spellStart"/>
      <w:r w:rsidRPr="007E3F0C">
        <w:rPr>
          <w:rFonts w:ascii="Times New Roman" w:hAnsi="Times New Roman" w:cs="Times New Roman"/>
          <w:sz w:val="24"/>
          <w:szCs w:val="24"/>
          <w:lang w:val="en-US"/>
        </w:rPr>
        <w:t>Institute,USA</w:t>
      </w:r>
      <w:proofErr w:type="spellEnd"/>
      <w:r w:rsidRPr="007E3F0C">
        <w:rPr>
          <w:rFonts w:ascii="Times New Roman" w:hAnsi="Times New Roman" w:cs="Times New Roman"/>
          <w:sz w:val="24"/>
          <w:szCs w:val="24"/>
          <w:lang w:val="en-US"/>
        </w:rPr>
        <w:t>; 2005 15.01.10.</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lang w:val="fr-CM"/>
        </w:rPr>
      </w:pPr>
      <w:r w:rsidRPr="007E3F0C">
        <w:rPr>
          <w:rFonts w:ascii="Times New Roman" w:hAnsi="Times New Roman" w:cs="Times New Roman"/>
          <w:sz w:val="24"/>
          <w:szCs w:val="24"/>
          <w:lang w:val="fr-CM"/>
        </w:rPr>
        <w:t xml:space="preserve">OMS. Santé de la mère, du nouveau-né, de l’enfant et de l’adolescent. </w:t>
      </w:r>
      <w:hyperlink r:id="rId9" w:history="1">
        <w:r w:rsidRPr="007E3F0C">
          <w:rPr>
            <w:rStyle w:val="Lienhypertexte"/>
            <w:rFonts w:ascii="Times New Roman" w:hAnsi="Times New Roman" w:cs="Times New Roman"/>
            <w:color w:val="auto"/>
            <w:sz w:val="24"/>
            <w:szCs w:val="24"/>
            <w:lang w:val="fr-CM"/>
          </w:rPr>
          <w:t>https://www.who.int/maternal_child_adolescent/topics/adolescence/health_services/fr/</w:t>
        </w:r>
      </w:hyperlink>
      <w:r w:rsidR="00840334" w:rsidRPr="007E3F0C">
        <w:rPr>
          <w:rFonts w:ascii="Times New Roman" w:hAnsi="Times New Roman" w:cs="Times New Roman"/>
          <w:sz w:val="24"/>
          <w:szCs w:val="24"/>
          <w:lang w:val="fr-CM"/>
        </w:rPr>
        <w:t xml:space="preserve"> </w:t>
      </w:r>
      <w:r w:rsidRPr="007E3F0C">
        <w:rPr>
          <w:rFonts w:ascii="Times New Roman" w:hAnsi="Times New Roman" w:cs="Times New Roman"/>
          <w:sz w:val="24"/>
          <w:szCs w:val="24"/>
          <w:lang w:val="fr-CM"/>
        </w:rPr>
        <w:t xml:space="preserve"> </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lang w:val="en-US"/>
        </w:rPr>
      </w:pPr>
      <w:r w:rsidRPr="007E3F0C">
        <w:rPr>
          <w:rFonts w:ascii="Times New Roman" w:hAnsi="Times New Roman" w:cs="Times New Roman"/>
          <w:sz w:val="24"/>
          <w:szCs w:val="24"/>
          <w:lang w:val="en-US"/>
        </w:rPr>
        <w:t xml:space="preserve">Essiben, F., </w:t>
      </w:r>
      <w:proofErr w:type="spellStart"/>
      <w:r w:rsidRPr="007E3F0C">
        <w:rPr>
          <w:rFonts w:ascii="Times New Roman" w:hAnsi="Times New Roman" w:cs="Times New Roman"/>
          <w:sz w:val="24"/>
          <w:szCs w:val="24"/>
          <w:lang w:val="en-US"/>
        </w:rPr>
        <w:t>Didjo</w:t>
      </w:r>
      <w:proofErr w:type="spellEnd"/>
      <w:r w:rsidRPr="007E3F0C">
        <w:rPr>
          <w:rFonts w:ascii="Times New Roman" w:hAnsi="Times New Roman" w:cs="Times New Roman"/>
          <w:sz w:val="24"/>
          <w:szCs w:val="24"/>
          <w:lang w:val="en-US"/>
        </w:rPr>
        <w:t xml:space="preserve">, C., </w:t>
      </w:r>
      <w:proofErr w:type="spellStart"/>
      <w:r w:rsidRPr="007E3F0C">
        <w:rPr>
          <w:rFonts w:ascii="Times New Roman" w:hAnsi="Times New Roman" w:cs="Times New Roman"/>
          <w:sz w:val="24"/>
          <w:szCs w:val="24"/>
          <w:lang w:val="en-US"/>
        </w:rPr>
        <w:t>Mve</w:t>
      </w:r>
      <w:proofErr w:type="spellEnd"/>
      <w:r w:rsidRPr="007E3F0C">
        <w:rPr>
          <w:rFonts w:ascii="Times New Roman" w:hAnsi="Times New Roman" w:cs="Times New Roman"/>
          <w:sz w:val="24"/>
          <w:szCs w:val="24"/>
          <w:lang w:val="en-US"/>
        </w:rPr>
        <w:t xml:space="preserve">, K.V., Ngo Um, M.E.J., </w:t>
      </w:r>
      <w:proofErr w:type="spellStart"/>
      <w:r w:rsidRPr="007E3F0C">
        <w:rPr>
          <w:rFonts w:ascii="Times New Roman" w:hAnsi="Times New Roman" w:cs="Times New Roman"/>
          <w:sz w:val="24"/>
          <w:szCs w:val="24"/>
          <w:lang w:val="en-US"/>
        </w:rPr>
        <w:t>Nsahlai</w:t>
      </w:r>
      <w:proofErr w:type="spellEnd"/>
      <w:r w:rsidRPr="007E3F0C">
        <w:rPr>
          <w:rFonts w:ascii="Times New Roman" w:hAnsi="Times New Roman" w:cs="Times New Roman"/>
          <w:sz w:val="24"/>
          <w:szCs w:val="24"/>
          <w:lang w:val="en-US"/>
        </w:rPr>
        <w:t xml:space="preserve">, C. and Foumane, P. (2019) Adolescent Sexual Behavior  in   an   Urban   Area   of  a  Re- source-Limited   African   Country,   Cameroon.  Open Journal of Obstetrics and Gynecology, 9, 923-935. </w:t>
      </w:r>
      <w:hyperlink r:id="rId10" w:history="1">
        <w:r w:rsidRPr="007E3F0C">
          <w:rPr>
            <w:rStyle w:val="Lienhypertexte"/>
            <w:rFonts w:ascii="Times New Roman" w:hAnsi="Times New Roman" w:cs="Times New Roman"/>
            <w:color w:val="auto"/>
            <w:sz w:val="24"/>
            <w:szCs w:val="24"/>
            <w:lang w:val="en-US"/>
          </w:rPr>
          <w:t>https://doi.org/10.4236/ojog.2019.96090</w:t>
        </w:r>
      </w:hyperlink>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rPr>
      </w:pPr>
      <w:r w:rsidRPr="007E3F0C">
        <w:rPr>
          <w:rFonts w:ascii="Times New Roman" w:hAnsi="Times New Roman" w:cs="Times New Roman"/>
          <w:sz w:val="24"/>
          <w:szCs w:val="24"/>
          <w:lang w:val="en-US"/>
        </w:rPr>
        <w:t xml:space="preserve">Foumane P, </w:t>
      </w:r>
      <w:proofErr w:type="spellStart"/>
      <w:r w:rsidRPr="007E3F0C">
        <w:rPr>
          <w:rFonts w:ascii="Times New Roman" w:hAnsi="Times New Roman" w:cs="Times New Roman"/>
          <w:sz w:val="24"/>
          <w:szCs w:val="24"/>
          <w:lang w:val="en-US"/>
        </w:rPr>
        <w:t>Chiabi</w:t>
      </w:r>
      <w:proofErr w:type="spellEnd"/>
      <w:r w:rsidRPr="007E3F0C">
        <w:rPr>
          <w:rFonts w:ascii="Times New Roman" w:hAnsi="Times New Roman" w:cs="Times New Roman"/>
          <w:sz w:val="24"/>
          <w:szCs w:val="24"/>
          <w:lang w:val="en-US"/>
        </w:rPr>
        <w:t xml:space="preserve"> A, </w:t>
      </w:r>
      <w:proofErr w:type="spellStart"/>
      <w:r w:rsidRPr="007E3F0C">
        <w:rPr>
          <w:rFonts w:ascii="Times New Roman" w:hAnsi="Times New Roman" w:cs="Times New Roman"/>
          <w:sz w:val="24"/>
          <w:szCs w:val="24"/>
          <w:lang w:val="en-US"/>
        </w:rPr>
        <w:t>Kamdem</w:t>
      </w:r>
      <w:proofErr w:type="spellEnd"/>
      <w:r w:rsidRPr="007E3F0C">
        <w:rPr>
          <w:rFonts w:ascii="Times New Roman" w:hAnsi="Times New Roman" w:cs="Times New Roman"/>
          <w:sz w:val="24"/>
          <w:szCs w:val="24"/>
          <w:lang w:val="en-US"/>
        </w:rPr>
        <w:t xml:space="preserve"> C, </w:t>
      </w:r>
      <w:proofErr w:type="spellStart"/>
      <w:r w:rsidRPr="007E3F0C">
        <w:rPr>
          <w:rFonts w:ascii="Times New Roman" w:hAnsi="Times New Roman" w:cs="Times New Roman"/>
          <w:sz w:val="24"/>
          <w:szCs w:val="24"/>
          <w:lang w:val="en-US"/>
        </w:rPr>
        <w:t>Monebenimp</w:t>
      </w:r>
      <w:proofErr w:type="spellEnd"/>
      <w:r w:rsidRPr="007E3F0C">
        <w:rPr>
          <w:rFonts w:ascii="Times New Roman" w:hAnsi="Times New Roman" w:cs="Times New Roman"/>
          <w:sz w:val="24"/>
          <w:szCs w:val="24"/>
          <w:lang w:val="en-US"/>
        </w:rPr>
        <w:t xml:space="preserve"> F, </w:t>
      </w:r>
      <w:proofErr w:type="spellStart"/>
      <w:r w:rsidRPr="007E3F0C">
        <w:rPr>
          <w:rFonts w:ascii="Times New Roman" w:hAnsi="Times New Roman" w:cs="Times New Roman"/>
          <w:sz w:val="24"/>
          <w:szCs w:val="24"/>
          <w:lang w:val="en-US"/>
        </w:rPr>
        <w:t>Dohbit</w:t>
      </w:r>
      <w:proofErr w:type="spellEnd"/>
      <w:r w:rsidRPr="007E3F0C">
        <w:rPr>
          <w:rFonts w:ascii="Times New Roman" w:hAnsi="Times New Roman" w:cs="Times New Roman"/>
          <w:sz w:val="24"/>
          <w:szCs w:val="24"/>
          <w:lang w:val="en-US"/>
        </w:rPr>
        <w:t xml:space="preserve"> JS, </w:t>
      </w:r>
      <w:proofErr w:type="spellStart"/>
      <w:r w:rsidRPr="007E3F0C">
        <w:rPr>
          <w:rFonts w:ascii="Times New Roman" w:hAnsi="Times New Roman" w:cs="Times New Roman"/>
          <w:sz w:val="24"/>
          <w:szCs w:val="24"/>
          <w:lang w:val="en-US"/>
        </w:rPr>
        <w:t>Mbu</w:t>
      </w:r>
      <w:proofErr w:type="spellEnd"/>
      <w:r w:rsidRPr="007E3F0C">
        <w:rPr>
          <w:rFonts w:ascii="Times New Roman" w:hAnsi="Times New Roman" w:cs="Times New Roman"/>
          <w:sz w:val="24"/>
          <w:szCs w:val="24"/>
          <w:lang w:val="en-US"/>
        </w:rPr>
        <w:t xml:space="preserve"> RE. Sexual activity of adolescent </w:t>
      </w:r>
      <w:proofErr w:type="gramStart"/>
      <w:r w:rsidRPr="007E3F0C">
        <w:rPr>
          <w:rFonts w:ascii="Times New Roman" w:hAnsi="Times New Roman" w:cs="Times New Roman"/>
          <w:sz w:val="24"/>
          <w:szCs w:val="24"/>
          <w:lang w:val="en-US"/>
        </w:rPr>
        <w:t>school girls</w:t>
      </w:r>
      <w:proofErr w:type="gramEnd"/>
      <w:r w:rsidRPr="007E3F0C">
        <w:rPr>
          <w:rFonts w:ascii="Times New Roman" w:hAnsi="Times New Roman" w:cs="Times New Roman"/>
          <w:sz w:val="24"/>
          <w:szCs w:val="24"/>
          <w:lang w:val="en-US"/>
        </w:rPr>
        <w:t xml:space="preserve"> in an urban secondary school in </w:t>
      </w:r>
      <w:proofErr w:type="spellStart"/>
      <w:r w:rsidRPr="007E3F0C">
        <w:rPr>
          <w:rFonts w:ascii="Times New Roman" w:hAnsi="Times New Roman" w:cs="Times New Roman"/>
          <w:sz w:val="24"/>
          <w:szCs w:val="24"/>
          <w:lang w:val="en-US"/>
        </w:rPr>
        <w:t>cameroon</w:t>
      </w:r>
      <w:proofErr w:type="spellEnd"/>
      <w:r w:rsidRPr="007E3F0C">
        <w:rPr>
          <w:rFonts w:ascii="Times New Roman" w:hAnsi="Times New Roman" w:cs="Times New Roman"/>
          <w:sz w:val="24"/>
          <w:szCs w:val="24"/>
          <w:lang w:val="en-US"/>
        </w:rPr>
        <w:t xml:space="preserve">. </w:t>
      </w:r>
      <w:r w:rsidRPr="007E3F0C">
        <w:rPr>
          <w:rFonts w:ascii="Times New Roman" w:hAnsi="Times New Roman" w:cs="Times New Roman"/>
          <w:sz w:val="24"/>
          <w:szCs w:val="24"/>
        </w:rPr>
        <w:t xml:space="preserve">J </w:t>
      </w:r>
      <w:proofErr w:type="spellStart"/>
      <w:r w:rsidRPr="007E3F0C">
        <w:rPr>
          <w:rFonts w:ascii="Times New Roman" w:hAnsi="Times New Roman" w:cs="Times New Roman"/>
          <w:sz w:val="24"/>
          <w:szCs w:val="24"/>
        </w:rPr>
        <w:t>Reprod</w:t>
      </w:r>
      <w:proofErr w:type="spellEnd"/>
      <w:r w:rsidRPr="007E3F0C">
        <w:rPr>
          <w:rFonts w:ascii="Times New Roman" w:hAnsi="Times New Roman" w:cs="Times New Roman"/>
          <w:sz w:val="24"/>
          <w:szCs w:val="24"/>
        </w:rPr>
        <w:t xml:space="preserve"> </w:t>
      </w:r>
      <w:proofErr w:type="spellStart"/>
      <w:r w:rsidRPr="007E3F0C">
        <w:rPr>
          <w:rFonts w:ascii="Times New Roman" w:hAnsi="Times New Roman" w:cs="Times New Roman"/>
          <w:sz w:val="24"/>
          <w:szCs w:val="24"/>
        </w:rPr>
        <w:t>Infertil</w:t>
      </w:r>
      <w:proofErr w:type="spellEnd"/>
      <w:r w:rsidRPr="007E3F0C">
        <w:rPr>
          <w:rFonts w:ascii="Times New Roman" w:hAnsi="Times New Roman" w:cs="Times New Roman"/>
          <w:sz w:val="24"/>
          <w:szCs w:val="24"/>
        </w:rPr>
        <w:t>. 2013;14(2):85–89.</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rPr>
      </w:pPr>
      <w:proofErr w:type="spellStart"/>
      <w:r w:rsidRPr="007E3F0C">
        <w:rPr>
          <w:rFonts w:ascii="Times New Roman" w:hAnsi="Times New Roman" w:cs="Times New Roman"/>
          <w:sz w:val="24"/>
          <w:szCs w:val="24"/>
          <w:lang w:val="en-US"/>
        </w:rPr>
        <w:t>Makenzius</w:t>
      </w:r>
      <w:proofErr w:type="spellEnd"/>
      <w:r w:rsidRPr="007E3F0C">
        <w:rPr>
          <w:rFonts w:ascii="Times New Roman" w:hAnsi="Times New Roman" w:cs="Times New Roman"/>
          <w:sz w:val="24"/>
          <w:szCs w:val="24"/>
          <w:lang w:val="en-US"/>
        </w:rPr>
        <w:t xml:space="preserve"> M, Larsson M. Early onset of sexual intercourse is an indicator for hazardous lifestyle and problematic life situation. </w:t>
      </w:r>
      <w:proofErr w:type="spellStart"/>
      <w:r w:rsidRPr="007E3F0C">
        <w:rPr>
          <w:rFonts w:ascii="Times New Roman" w:hAnsi="Times New Roman" w:cs="Times New Roman"/>
          <w:sz w:val="24"/>
          <w:szCs w:val="24"/>
        </w:rPr>
        <w:t>Scand</w:t>
      </w:r>
      <w:proofErr w:type="spellEnd"/>
      <w:r w:rsidRPr="007E3F0C">
        <w:rPr>
          <w:rFonts w:ascii="Times New Roman" w:hAnsi="Times New Roman" w:cs="Times New Roman"/>
          <w:sz w:val="24"/>
          <w:szCs w:val="24"/>
        </w:rPr>
        <w:t xml:space="preserve"> J </w:t>
      </w:r>
      <w:proofErr w:type="spellStart"/>
      <w:r w:rsidRPr="007E3F0C">
        <w:rPr>
          <w:rFonts w:ascii="Times New Roman" w:hAnsi="Times New Roman" w:cs="Times New Roman"/>
          <w:sz w:val="24"/>
          <w:szCs w:val="24"/>
        </w:rPr>
        <w:t>Caring</w:t>
      </w:r>
      <w:proofErr w:type="spellEnd"/>
      <w:r w:rsidRPr="007E3F0C">
        <w:rPr>
          <w:rFonts w:ascii="Times New Roman" w:hAnsi="Times New Roman" w:cs="Times New Roman"/>
          <w:sz w:val="24"/>
          <w:szCs w:val="24"/>
        </w:rPr>
        <w:t xml:space="preserve"> </w:t>
      </w:r>
      <w:proofErr w:type="spellStart"/>
      <w:r w:rsidRPr="007E3F0C">
        <w:rPr>
          <w:rFonts w:ascii="Times New Roman" w:hAnsi="Times New Roman" w:cs="Times New Roman"/>
          <w:sz w:val="24"/>
          <w:szCs w:val="24"/>
        </w:rPr>
        <w:t>Sci</w:t>
      </w:r>
      <w:proofErr w:type="spellEnd"/>
      <w:r w:rsidRPr="007E3F0C">
        <w:rPr>
          <w:rFonts w:ascii="Times New Roman" w:hAnsi="Times New Roman" w:cs="Times New Roman"/>
          <w:sz w:val="24"/>
          <w:szCs w:val="24"/>
        </w:rPr>
        <w:t xml:space="preserve">. 2013;27(1):20-6.  </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rPr>
      </w:pPr>
      <w:proofErr w:type="spellStart"/>
      <w:r w:rsidRPr="007E3F0C">
        <w:rPr>
          <w:rFonts w:ascii="Times New Roman" w:hAnsi="Times New Roman" w:cs="Times New Roman"/>
          <w:sz w:val="24"/>
          <w:szCs w:val="24"/>
          <w:lang w:val="en-US"/>
        </w:rPr>
        <w:t>Bumbuliene</w:t>
      </w:r>
      <w:proofErr w:type="spellEnd"/>
      <w:r w:rsidRPr="007E3F0C">
        <w:rPr>
          <w:rFonts w:ascii="Times New Roman" w:hAnsi="Times New Roman" w:cs="Times New Roman"/>
          <w:sz w:val="24"/>
          <w:szCs w:val="24"/>
          <w:lang w:val="en-US"/>
        </w:rPr>
        <w:t xml:space="preserve"> Z, </w:t>
      </w:r>
      <w:proofErr w:type="spellStart"/>
      <w:r w:rsidRPr="007E3F0C">
        <w:rPr>
          <w:rFonts w:ascii="Times New Roman" w:hAnsi="Times New Roman" w:cs="Times New Roman"/>
          <w:sz w:val="24"/>
          <w:szCs w:val="24"/>
          <w:lang w:val="en-US"/>
        </w:rPr>
        <w:t>Alisauskas</w:t>
      </w:r>
      <w:proofErr w:type="spellEnd"/>
      <w:r w:rsidRPr="007E3F0C">
        <w:rPr>
          <w:rFonts w:ascii="Times New Roman" w:hAnsi="Times New Roman" w:cs="Times New Roman"/>
          <w:sz w:val="24"/>
          <w:szCs w:val="24"/>
          <w:lang w:val="en-US"/>
        </w:rPr>
        <w:t xml:space="preserve"> J. Sexual behavior and high-risk human papillomavirus in 15- to 22-year old Lithuanian women. </w:t>
      </w:r>
      <w:r w:rsidRPr="007E3F0C">
        <w:rPr>
          <w:rFonts w:ascii="Times New Roman" w:hAnsi="Times New Roman" w:cs="Times New Roman"/>
          <w:sz w:val="24"/>
          <w:szCs w:val="24"/>
        </w:rPr>
        <w:t xml:space="preserve">Acta </w:t>
      </w:r>
      <w:proofErr w:type="spellStart"/>
      <w:r w:rsidRPr="007E3F0C">
        <w:rPr>
          <w:rFonts w:ascii="Times New Roman" w:hAnsi="Times New Roman" w:cs="Times New Roman"/>
          <w:sz w:val="24"/>
          <w:szCs w:val="24"/>
        </w:rPr>
        <w:t>Obstet</w:t>
      </w:r>
      <w:proofErr w:type="spellEnd"/>
      <w:r w:rsidRPr="007E3F0C">
        <w:rPr>
          <w:rFonts w:ascii="Times New Roman" w:hAnsi="Times New Roman" w:cs="Times New Roman"/>
          <w:sz w:val="24"/>
          <w:szCs w:val="24"/>
        </w:rPr>
        <w:t xml:space="preserve"> </w:t>
      </w:r>
      <w:proofErr w:type="spellStart"/>
      <w:r w:rsidRPr="007E3F0C">
        <w:rPr>
          <w:rFonts w:ascii="Times New Roman" w:hAnsi="Times New Roman" w:cs="Times New Roman"/>
          <w:sz w:val="24"/>
          <w:szCs w:val="24"/>
        </w:rPr>
        <w:t>Gynecol</w:t>
      </w:r>
      <w:proofErr w:type="spellEnd"/>
      <w:r w:rsidRPr="007E3F0C">
        <w:rPr>
          <w:rFonts w:ascii="Times New Roman" w:hAnsi="Times New Roman" w:cs="Times New Roman"/>
          <w:sz w:val="24"/>
          <w:szCs w:val="24"/>
        </w:rPr>
        <w:t xml:space="preserve"> </w:t>
      </w:r>
      <w:proofErr w:type="spellStart"/>
      <w:r w:rsidRPr="007E3F0C">
        <w:rPr>
          <w:rFonts w:ascii="Times New Roman" w:hAnsi="Times New Roman" w:cs="Times New Roman"/>
          <w:sz w:val="24"/>
          <w:szCs w:val="24"/>
        </w:rPr>
        <w:t>Scand</w:t>
      </w:r>
      <w:proofErr w:type="spellEnd"/>
      <w:r w:rsidRPr="007E3F0C">
        <w:rPr>
          <w:rFonts w:ascii="Times New Roman" w:hAnsi="Times New Roman" w:cs="Times New Roman"/>
          <w:sz w:val="24"/>
          <w:szCs w:val="24"/>
        </w:rPr>
        <w:t>. 2012;91(4):511-3.</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rPr>
      </w:pPr>
      <w:r w:rsidRPr="007E3F0C">
        <w:rPr>
          <w:rFonts w:ascii="Times New Roman" w:hAnsi="Times New Roman" w:cs="Times New Roman"/>
          <w:sz w:val="24"/>
          <w:szCs w:val="24"/>
          <w:lang w:val="en-US"/>
        </w:rPr>
        <w:t xml:space="preserve">De </w:t>
      </w:r>
      <w:proofErr w:type="spellStart"/>
      <w:r w:rsidRPr="007E3F0C">
        <w:rPr>
          <w:rFonts w:ascii="Times New Roman" w:hAnsi="Times New Roman" w:cs="Times New Roman"/>
          <w:sz w:val="24"/>
          <w:szCs w:val="24"/>
          <w:lang w:val="en-US"/>
        </w:rPr>
        <w:t>Muylder</w:t>
      </w:r>
      <w:proofErr w:type="spellEnd"/>
      <w:r w:rsidRPr="007E3F0C">
        <w:rPr>
          <w:rFonts w:ascii="Times New Roman" w:hAnsi="Times New Roman" w:cs="Times New Roman"/>
          <w:sz w:val="24"/>
          <w:szCs w:val="24"/>
          <w:lang w:val="en-US"/>
        </w:rPr>
        <w:t xml:space="preserve"> X. [The sexual health of adolescent girl]. </w:t>
      </w:r>
      <w:r w:rsidRPr="007E3F0C">
        <w:rPr>
          <w:rFonts w:ascii="Times New Roman" w:hAnsi="Times New Roman" w:cs="Times New Roman"/>
          <w:sz w:val="24"/>
          <w:szCs w:val="24"/>
        </w:rPr>
        <w:t>Louvain Med. 2004;123(2):52-9. French</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rPr>
      </w:pPr>
      <w:proofErr w:type="spellStart"/>
      <w:r w:rsidRPr="007E3F0C">
        <w:rPr>
          <w:rFonts w:ascii="Times New Roman" w:hAnsi="Times New Roman" w:cs="Times New Roman"/>
          <w:sz w:val="24"/>
          <w:szCs w:val="24"/>
          <w:lang w:val="en-US"/>
        </w:rPr>
        <w:t>Langille</w:t>
      </w:r>
      <w:proofErr w:type="spellEnd"/>
      <w:r w:rsidRPr="007E3F0C">
        <w:rPr>
          <w:rFonts w:ascii="Times New Roman" w:hAnsi="Times New Roman" w:cs="Times New Roman"/>
          <w:sz w:val="24"/>
          <w:szCs w:val="24"/>
          <w:lang w:val="en-US"/>
        </w:rPr>
        <w:t xml:space="preserve"> DB, </w:t>
      </w:r>
      <w:proofErr w:type="spellStart"/>
      <w:r w:rsidRPr="007E3F0C">
        <w:rPr>
          <w:rFonts w:ascii="Times New Roman" w:hAnsi="Times New Roman" w:cs="Times New Roman"/>
          <w:sz w:val="24"/>
          <w:szCs w:val="24"/>
          <w:lang w:val="en-US"/>
        </w:rPr>
        <w:t>Asbridge</w:t>
      </w:r>
      <w:proofErr w:type="spellEnd"/>
      <w:r w:rsidRPr="007E3F0C">
        <w:rPr>
          <w:rFonts w:ascii="Times New Roman" w:hAnsi="Times New Roman" w:cs="Times New Roman"/>
          <w:sz w:val="24"/>
          <w:szCs w:val="24"/>
          <w:lang w:val="en-US"/>
        </w:rPr>
        <w:t xml:space="preserve"> M, Flowerdew G, Allen M. Associations of sexual risk-taking with having intercourse before 15 years in adolescent females in Cape Breton, Nova Scotia,  Canada. </w:t>
      </w:r>
      <w:proofErr w:type="spellStart"/>
      <w:r w:rsidRPr="007E3F0C">
        <w:rPr>
          <w:rFonts w:ascii="Times New Roman" w:hAnsi="Times New Roman" w:cs="Times New Roman"/>
          <w:sz w:val="24"/>
          <w:szCs w:val="24"/>
        </w:rPr>
        <w:t>Sex</w:t>
      </w:r>
      <w:proofErr w:type="spellEnd"/>
      <w:r w:rsidRPr="007E3F0C">
        <w:rPr>
          <w:rFonts w:ascii="Times New Roman" w:hAnsi="Times New Roman" w:cs="Times New Roman"/>
          <w:sz w:val="24"/>
          <w:szCs w:val="24"/>
        </w:rPr>
        <w:t xml:space="preserve"> </w:t>
      </w:r>
      <w:proofErr w:type="spellStart"/>
      <w:r w:rsidRPr="007E3F0C">
        <w:rPr>
          <w:rFonts w:ascii="Times New Roman" w:hAnsi="Times New Roman" w:cs="Times New Roman"/>
          <w:sz w:val="24"/>
          <w:szCs w:val="24"/>
        </w:rPr>
        <w:t>Health</w:t>
      </w:r>
      <w:proofErr w:type="spellEnd"/>
      <w:r w:rsidRPr="007E3F0C">
        <w:rPr>
          <w:rFonts w:ascii="Times New Roman" w:hAnsi="Times New Roman" w:cs="Times New Roman"/>
          <w:sz w:val="24"/>
          <w:szCs w:val="24"/>
        </w:rPr>
        <w:t>. 2010;7(2):199-204.</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lang w:val="en-US"/>
        </w:rPr>
      </w:pPr>
      <w:proofErr w:type="spellStart"/>
      <w:r w:rsidRPr="007E3F0C">
        <w:rPr>
          <w:rFonts w:ascii="Times New Roman" w:hAnsi="Times New Roman" w:cs="Times New Roman"/>
          <w:sz w:val="24"/>
          <w:szCs w:val="24"/>
          <w:lang w:val="en-US"/>
        </w:rPr>
        <w:t>Bankole</w:t>
      </w:r>
      <w:proofErr w:type="spellEnd"/>
      <w:r w:rsidRPr="007E3F0C">
        <w:rPr>
          <w:rFonts w:ascii="Times New Roman" w:hAnsi="Times New Roman" w:cs="Times New Roman"/>
          <w:sz w:val="24"/>
          <w:szCs w:val="24"/>
          <w:lang w:val="en-US"/>
        </w:rPr>
        <w:t xml:space="preserve"> A, </w:t>
      </w:r>
      <w:proofErr w:type="spellStart"/>
      <w:r w:rsidRPr="007E3F0C">
        <w:rPr>
          <w:rFonts w:ascii="Times New Roman" w:hAnsi="Times New Roman" w:cs="Times New Roman"/>
          <w:sz w:val="24"/>
          <w:szCs w:val="24"/>
          <w:lang w:val="en-US"/>
        </w:rPr>
        <w:t>Biddlecom</w:t>
      </w:r>
      <w:proofErr w:type="spellEnd"/>
      <w:r w:rsidRPr="007E3F0C">
        <w:rPr>
          <w:rFonts w:ascii="Times New Roman" w:hAnsi="Times New Roman" w:cs="Times New Roman"/>
          <w:sz w:val="24"/>
          <w:szCs w:val="24"/>
          <w:lang w:val="en-US"/>
        </w:rPr>
        <w:t xml:space="preserve"> A, </w:t>
      </w:r>
      <w:proofErr w:type="spellStart"/>
      <w:r w:rsidRPr="007E3F0C">
        <w:rPr>
          <w:rFonts w:ascii="Times New Roman" w:hAnsi="Times New Roman" w:cs="Times New Roman"/>
          <w:sz w:val="24"/>
          <w:szCs w:val="24"/>
          <w:lang w:val="en-US"/>
        </w:rPr>
        <w:t>Guiella</w:t>
      </w:r>
      <w:proofErr w:type="spellEnd"/>
      <w:r w:rsidRPr="007E3F0C">
        <w:rPr>
          <w:rFonts w:ascii="Times New Roman" w:hAnsi="Times New Roman" w:cs="Times New Roman"/>
          <w:sz w:val="24"/>
          <w:szCs w:val="24"/>
          <w:lang w:val="en-US"/>
        </w:rPr>
        <w:t xml:space="preserve"> G, Singh S, Zulu E. Sexual behavior, knowledge and information sources of very young adolescents in four sub-Saharan African countries. </w:t>
      </w:r>
      <w:proofErr w:type="spellStart"/>
      <w:r w:rsidRPr="007E3F0C">
        <w:rPr>
          <w:rFonts w:ascii="Times New Roman" w:hAnsi="Times New Roman" w:cs="Times New Roman"/>
          <w:sz w:val="24"/>
          <w:szCs w:val="24"/>
          <w:lang w:val="en-US"/>
        </w:rPr>
        <w:t>Afr</w:t>
      </w:r>
      <w:proofErr w:type="spellEnd"/>
      <w:r w:rsidRPr="007E3F0C">
        <w:rPr>
          <w:rFonts w:ascii="Times New Roman" w:hAnsi="Times New Roman" w:cs="Times New Roman"/>
          <w:sz w:val="24"/>
          <w:szCs w:val="24"/>
          <w:lang w:val="en-US"/>
        </w:rPr>
        <w:t xml:space="preserve"> J </w:t>
      </w:r>
      <w:proofErr w:type="spellStart"/>
      <w:r w:rsidRPr="007E3F0C">
        <w:rPr>
          <w:rFonts w:ascii="Times New Roman" w:hAnsi="Times New Roman" w:cs="Times New Roman"/>
          <w:sz w:val="24"/>
          <w:szCs w:val="24"/>
          <w:lang w:val="en-US"/>
        </w:rPr>
        <w:t>Reprod</w:t>
      </w:r>
      <w:proofErr w:type="spellEnd"/>
      <w:r w:rsidRPr="007E3F0C">
        <w:rPr>
          <w:rFonts w:ascii="Times New Roman" w:hAnsi="Times New Roman" w:cs="Times New Roman"/>
          <w:sz w:val="24"/>
          <w:szCs w:val="24"/>
          <w:lang w:val="en-US"/>
        </w:rPr>
        <w:t xml:space="preserve"> Health. </w:t>
      </w:r>
      <w:proofErr w:type="gramStart"/>
      <w:r w:rsidRPr="007E3F0C">
        <w:rPr>
          <w:rFonts w:ascii="Times New Roman" w:hAnsi="Times New Roman" w:cs="Times New Roman"/>
          <w:sz w:val="24"/>
          <w:szCs w:val="24"/>
          <w:lang w:val="en-US"/>
        </w:rPr>
        <w:t>2007</w:t>
      </w:r>
      <w:proofErr w:type="gramEnd"/>
      <w:r w:rsidRPr="007E3F0C">
        <w:rPr>
          <w:rFonts w:ascii="Times New Roman" w:hAnsi="Times New Roman" w:cs="Times New Roman"/>
          <w:sz w:val="24"/>
          <w:szCs w:val="24"/>
          <w:lang w:val="en-US"/>
        </w:rPr>
        <w:t xml:space="preserve">; 11(3):28–43. </w:t>
      </w:r>
      <w:proofErr w:type="spellStart"/>
      <w:r w:rsidRPr="007E3F0C">
        <w:rPr>
          <w:rFonts w:ascii="Times New Roman" w:hAnsi="Times New Roman" w:cs="Times New Roman"/>
          <w:sz w:val="24"/>
          <w:szCs w:val="24"/>
          <w:lang w:val="en-US"/>
        </w:rPr>
        <w:t>Epub</w:t>
      </w:r>
      <w:proofErr w:type="spellEnd"/>
      <w:r w:rsidRPr="007E3F0C">
        <w:rPr>
          <w:rFonts w:ascii="Times New Roman" w:hAnsi="Times New Roman" w:cs="Times New Roman"/>
          <w:sz w:val="24"/>
          <w:szCs w:val="24"/>
          <w:lang w:val="en-US"/>
        </w:rPr>
        <w:t xml:space="preserve"> 2008/05/07. PMID: 18458739; PubMed Central PMCID: PMC2367131.</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rPr>
      </w:pPr>
      <w:proofErr w:type="spellStart"/>
      <w:r w:rsidRPr="007E3F0C">
        <w:rPr>
          <w:rFonts w:ascii="Times New Roman" w:hAnsi="Times New Roman" w:cs="Times New Roman"/>
          <w:sz w:val="24"/>
          <w:szCs w:val="24"/>
          <w:lang w:val="en-US"/>
        </w:rPr>
        <w:t>Muluneh</w:t>
      </w:r>
      <w:proofErr w:type="spellEnd"/>
      <w:r w:rsidRPr="007E3F0C">
        <w:rPr>
          <w:rFonts w:ascii="Times New Roman" w:hAnsi="Times New Roman" w:cs="Times New Roman"/>
          <w:sz w:val="24"/>
          <w:szCs w:val="24"/>
          <w:lang w:val="en-US"/>
        </w:rPr>
        <w:t xml:space="preserve"> AA, </w:t>
      </w:r>
      <w:proofErr w:type="spellStart"/>
      <w:r w:rsidRPr="007E3F0C">
        <w:rPr>
          <w:rFonts w:ascii="Times New Roman" w:hAnsi="Times New Roman" w:cs="Times New Roman"/>
          <w:sz w:val="24"/>
          <w:szCs w:val="24"/>
          <w:lang w:val="en-US"/>
        </w:rPr>
        <w:t>Nigussie</w:t>
      </w:r>
      <w:proofErr w:type="spellEnd"/>
      <w:r w:rsidRPr="007E3F0C">
        <w:rPr>
          <w:rFonts w:ascii="Times New Roman" w:hAnsi="Times New Roman" w:cs="Times New Roman"/>
          <w:sz w:val="24"/>
          <w:szCs w:val="24"/>
          <w:lang w:val="en-US"/>
        </w:rPr>
        <w:t xml:space="preserve"> TS, </w:t>
      </w:r>
      <w:proofErr w:type="spellStart"/>
      <w:r w:rsidRPr="007E3F0C">
        <w:rPr>
          <w:rFonts w:ascii="Times New Roman" w:hAnsi="Times New Roman" w:cs="Times New Roman"/>
          <w:sz w:val="24"/>
          <w:szCs w:val="24"/>
          <w:lang w:val="en-US"/>
        </w:rPr>
        <w:t>Gebreslasie</w:t>
      </w:r>
      <w:proofErr w:type="spellEnd"/>
      <w:r w:rsidRPr="007E3F0C">
        <w:rPr>
          <w:rFonts w:ascii="Times New Roman" w:hAnsi="Times New Roman" w:cs="Times New Roman"/>
          <w:sz w:val="24"/>
          <w:szCs w:val="24"/>
          <w:lang w:val="en-US"/>
        </w:rPr>
        <w:t xml:space="preserve"> KZ, </w:t>
      </w:r>
      <w:proofErr w:type="spellStart"/>
      <w:r w:rsidRPr="007E3F0C">
        <w:rPr>
          <w:rFonts w:ascii="Times New Roman" w:hAnsi="Times New Roman" w:cs="Times New Roman"/>
          <w:sz w:val="24"/>
          <w:szCs w:val="24"/>
          <w:lang w:val="en-US"/>
        </w:rPr>
        <w:t>Anteneh</w:t>
      </w:r>
      <w:proofErr w:type="spellEnd"/>
      <w:r w:rsidRPr="007E3F0C">
        <w:rPr>
          <w:rFonts w:ascii="Times New Roman" w:hAnsi="Times New Roman" w:cs="Times New Roman"/>
          <w:sz w:val="24"/>
          <w:szCs w:val="24"/>
          <w:lang w:val="en-US"/>
        </w:rPr>
        <w:t xml:space="preserve"> KT, </w:t>
      </w:r>
      <w:proofErr w:type="spellStart"/>
      <w:r w:rsidRPr="007E3F0C">
        <w:rPr>
          <w:rFonts w:ascii="Times New Roman" w:hAnsi="Times New Roman" w:cs="Times New Roman"/>
          <w:sz w:val="24"/>
          <w:szCs w:val="24"/>
          <w:lang w:val="en-US"/>
        </w:rPr>
        <w:t>Kassa</w:t>
      </w:r>
      <w:proofErr w:type="spellEnd"/>
      <w:r w:rsidRPr="007E3F0C">
        <w:rPr>
          <w:rFonts w:ascii="Times New Roman" w:hAnsi="Times New Roman" w:cs="Times New Roman"/>
          <w:sz w:val="24"/>
          <w:szCs w:val="24"/>
          <w:lang w:val="en-US"/>
        </w:rPr>
        <w:t xml:space="preserve"> ZY. Prevalence and associated factors of dysmenorrhea among secondary and preparatory school students in </w:t>
      </w:r>
      <w:proofErr w:type="spellStart"/>
      <w:r w:rsidRPr="007E3F0C">
        <w:rPr>
          <w:rFonts w:ascii="Times New Roman" w:hAnsi="Times New Roman" w:cs="Times New Roman"/>
          <w:sz w:val="24"/>
          <w:szCs w:val="24"/>
          <w:lang w:val="en-US"/>
        </w:rPr>
        <w:t>Debremarkos</w:t>
      </w:r>
      <w:proofErr w:type="spellEnd"/>
      <w:r w:rsidRPr="007E3F0C">
        <w:rPr>
          <w:rFonts w:ascii="Times New Roman" w:hAnsi="Times New Roman" w:cs="Times New Roman"/>
          <w:sz w:val="24"/>
          <w:szCs w:val="24"/>
          <w:lang w:val="en-US"/>
        </w:rPr>
        <w:t xml:space="preserve"> town, North-West Ethiopia. </w:t>
      </w:r>
      <w:r w:rsidRPr="007E3F0C">
        <w:rPr>
          <w:rFonts w:ascii="Times New Roman" w:hAnsi="Times New Roman" w:cs="Times New Roman"/>
          <w:sz w:val="24"/>
          <w:szCs w:val="24"/>
        </w:rPr>
        <w:t xml:space="preserve">BMC </w:t>
      </w:r>
      <w:proofErr w:type="spellStart"/>
      <w:r w:rsidRPr="007E3F0C">
        <w:rPr>
          <w:rFonts w:ascii="Times New Roman" w:hAnsi="Times New Roman" w:cs="Times New Roman"/>
          <w:sz w:val="24"/>
          <w:szCs w:val="24"/>
        </w:rPr>
        <w:t>Womens</w:t>
      </w:r>
      <w:proofErr w:type="spellEnd"/>
      <w:r w:rsidRPr="007E3F0C">
        <w:rPr>
          <w:rFonts w:ascii="Times New Roman" w:hAnsi="Times New Roman" w:cs="Times New Roman"/>
          <w:sz w:val="24"/>
          <w:szCs w:val="24"/>
        </w:rPr>
        <w:t xml:space="preserve"> </w:t>
      </w:r>
      <w:proofErr w:type="spellStart"/>
      <w:r w:rsidRPr="007E3F0C">
        <w:rPr>
          <w:rFonts w:ascii="Times New Roman" w:hAnsi="Times New Roman" w:cs="Times New Roman"/>
          <w:sz w:val="24"/>
          <w:szCs w:val="24"/>
        </w:rPr>
        <w:t>Health</w:t>
      </w:r>
      <w:proofErr w:type="spellEnd"/>
      <w:r w:rsidRPr="007E3F0C">
        <w:rPr>
          <w:rFonts w:ascii="Times New Roman" w:hAnsi="Times New Roman" w:cs="Times New Roman"/>
          <w:sz w:val="24"/>
          <w:szCs w:val="24"/>
        </w:rPr>
        <w:t xml:space="preserve">. 2018 </w:t>
      </w:r>
      <w:proofErr w:type="spellStart"/>
      <w:r w:rsidRPr="007E3F0C">
        <w:rPr>
          <w:rFonts w:ascii="Times New Roman" w:hAnsi="Times New Roman" w:cs="Times New Roman"/>
          <w:sz w:val="24"/>
          <w:szCs w:val="24"/>
        </w:rPr>
        <w:t>Apr</w:t>
      </w:r>
      <w:proofErr w:type="spellEnd"/>
      <w:r w:rsidRPr="007E3F0C">
        <w:rPr>
          <w:rFonts w:ascii="Times New Roman" w:hAnsi="Times New Roman" w:cs="Times New Roman"/>
          <w:sz w:val="24"/>
          <w:szCs w:val="24"/>
        </w:rPr>
        <w:t xml:space="preserve"> 24;18(1):57. </w:t>
      </w:r>
      <w:proofErr w:type="spellStart"/>
      <w:r w:rsidRPr="007E3F0C">
        <w:rPr>
          <w:rFonts w:ascii="Times New Roman" w:hAnsi="Times New Roman" w:cs="Times New Roman"/>
          <w:sz w:val="24"/>
          <w:szCs w:val="24"/>
        </w:rPr>
        <w:t>doi</w:t>
      </w:r>
      <w:proofErr w:type="spellEnd"/>
      <w:r w:rsidRPr="007E3F0C">
        <w:rPr>
          <w:rFonts w:ascii="Times New Roman" w:hAnsi="Times New Roman" w:cs="Times New Roman"/>
          <w:sz w:val="24"/>
          <w:szCs w:val="24"/>
        </w:rPr>
        <w:t>: 10.1186/s12905-018-0552-x.</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rPr>
      </w:pPr>
      <w:proofErr w:type="spellStart"/>
      <w:r w:rsidRPr="007E3F0C">
        <w:rPr>
          <w:rFonts w:ascii="Times New Roman" w:hAnsi="Times New Roman" w:cs="Times New Roman"/>
          <w:sz w:val="24"/>
          <w:szCs w:val="24"/>
          <w:lang w:val="en-US"/>
        </w:rPr>
        <w:t>Ameade</w:t>
      </w:r>
      <w:proofErr w:type="spellEnd"/>
      <w:r w:rsidRPr="007E3F0C">
        <w:rPr>
          <w:rFonts w:ascii="Times New Roman" w:hAnsi="Times New Roman" w:cs="Times New Roman"/>
          <w:sz w:val="24"/>
          <w:szCs w:val="24"/>
          <w:lang w:val="en-US"/>
        </w:rPr>
        <w:t xml:space="preserve"> EPK, </w:t>
      </w:r>
      <w:proofErr w:type="spellStart"/>
      <w:r w:rsidRPr="007E3F0C">
        <w:rPr>
          <w:rFonts w:ascii="Times New Roman" w:hAnsi="Times New Roman" w:cs="Times New Roman"/>
          <w:sz w:val="24"/>
          <w:szCs w:val="24"/>
          <w:lang w:val="en-US"/>
        </w:rPr>
        <w:t>Amalba</w:t>
      </w:r>
      <w:proofErr w:type="spellEnd"/>
      <w:r w:rsidRPr="007E3F0C">
        <w:rPr>
          <w:rFonts w:ascii="Times New Roman" w:hAnsi="Times New Roman" w:cs="Times New Roman"/>
          <w:sz w:val="24"/>
          <w:szCs w:val="24"/>
          <w:lang w:val="en-US"/>
        </w:rPr>
        <w:t xml:space="preserve"> A, Mohammed BS. Prevalence of dysmenorrhea among University students in Northern Ghana; its impact and management strategies. </w:t>
      </w:r>
      <w:r w:rsidRPr="007E3F0C">
        <w:rPr>
          <w:rFonts w:ascii="Times New Roman" w:hAnsi="Times New Roman" w:cs="Times New Roman"/>
          <w:sz w:val="24"/>
          <w:szCs w:val="24"/>
        </w:rPr>
        <w:t xml:space="preserve">BMC </w:t>
      </w:r>
      <w:proofErr w:type="spellStart"/>
      <w:r w:rsidRPr="007E3F0C">
        <w:rPr>
          <w:rFonts w:ascii="Times New Roman" w:hAnsi="Times New Roman" w:cs="Times New Roman"/>
          <w:sz w:val="24"/>
          <w:szCs w:val="24"/>
        </w:rPr>
        <w:t>Womens</w:t>
      </w:r>
      <w:proofErr w:type="spellEnd"/>
      <w:r w:rsidRPr="007E3F0C">
        <w:rPr>
          <w:rFonts w:ascii="Times New Roman" w:hAnsi="Times New Roman" w:cs="Times New Roman"/>
          <w:sz w:val="24"/>
          <w:szCs w:val="24"/>
        </w:rPr>
        <w:t xml:space="preserve"> </w:t>
      </w:r>
      <w:proofErr w:type="spellStart"/>
      <w:r w:rsidRPr="007E3F0C">
        <w:rPr>
          <w:rFonts w:ascii="Times New Roman" w:hAnsi="Times New Roman" w:cs="Times New Roman"/>
          <w:sz w:val="24"/>
          <w:szCs w:val="24"/>
        </w:rPr>
        <w:t>Health</w:t>
      </w:r>
      <w:proofErr w:type="spellEnd"/>
      <w:r w:rsidRPr="007E3F0C">
        <w:rPr>
          <w:rFonts w:ascii="Times New Roman" w:hAnsi="Times New Roman" w:cs="Times New Roman"/>
          <w:sz w:val="24"/>
          <w:szCs w:val="24"/>
        </w:rPr>
        <w:t xml:space="preserve">. 2018 </w:t>
      </w:r>
      <w:proofErr w:type="spellStart"/>
      <w:r w:rsidRPr="007E3F0C">
        <w:rPr>
          <w:rFonts w:ascii="Times New Roman" w:hAnsi="Times New Roman" w:cs="Times New Roman"/>
          <w:sz w:val="24"/>
          <w:szCs w:val="24"/>
        </w:rPr>
        <w:t>Feb</w:t>
      </w:r>
      <w:proofErr w:type="spellEnd"/>
      <w:r w:rsidRPr="007E3F0C">
        <w:rPr>
          <w:rFonts w:ascii="Times New Roman" w:hAnsi="Times New Roman" w:cs="Times New Roman"/>
          <w:sz w:val="24"/>
          <w:szCs w:val="24"/>
        </w:rPr>
        <w:t xml:space="preserve"> 13;18(1):39. </w:t>
      </w:r>
      <w:proofErr w:type="spellStart"/>
      <w:r w:rsidRPr="007E3F0C">
        <w:rPr>
          <w:rFonts w:ascii="Times New Roman" w:hAnsi="Times New Roman" w:cs="Times New Roman"/>
          <w:sz w:val="24"/>
          <w:szCs w:val="24"/>
        </w:rPr>
        <w:t>doi</w:t>
      </w:r>
      <w:proofErr w:type="spellEnd"/>
      <w:r w:rsidRPr="007E3F0C">
        <w:rPr>
          <w:rFonts w:ascii="Times New Roman" w:hAnsi="Times New Roman" w:cs="Times New Roman"/>
          <w:sz w:val="24"/>
          <w:szCs w:val="24"/>
        </w:rPr>
        <w:t>: 10.1186/s12905-018-0532-1.</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rPr>
      </w:pPr>
      <w:proofErr w:type="spellStart"/>
      <w:r w:rsidRPr="007E3F0C">
        <w:rPr>
          <w:rFonts w:ascii="Times New Roman" w:hAnsi="Times New Roman" w:cs="Times New Roman"/>
          <w:sz w:val="24"/>
          <w:szCs w:val="24"/>
        </w:rPr>
        <w:t>Miiro</w:t>
      </w:r>
      <w:proofErr w:type="spellEnd"/>
      <w:r w:rsidRPr="007E3F0C">
        <w:rPr>
          <w:rFonts w:ascii="Times New Roman" w:hAnsi="Times New Roman" w:cs="Times New Roman"/>
          <w:sz w:val="24"/>
          <w:szCs w:val="24"/>
        </w:rPr>
        <w:t xml:space="preserve"> G, </w:t>
      </w:r>
      <w:proofErr w:type="spellStart"/>
      <w:r w:rsidRPr="007E3F0C">
        <w:rPr>
          <w:rFonts w:ascii="Times New Roman" w:hAnsi="Times New Roman" w:cs="Times New Roman"/>
          <w:sz w:val="24"/>
          <w:szCs w:val="24"/>
        </w:rPr>
        <w:t>Rutakumwa</w:t>
      </w:r>
      <w:proofErr w:type="spellEnd"/>
      <w:r w:rsidRPr="007E3F0C">
        <w:rPr>
          <w:rFonts w:ascii="Times New Roman" w:hAnsi="Times New Roman" w:cs="Times New Roman"/>
          <w:sz w:val="24"/>
          <w:szCs w:val="24"/>
        </w:rPr>
        <w:t xml:space="preserve"> R, </w:t>
      </w:r>
      <w:proofErr w:type="spellStart"/>
      <w:r w:rsidRPr="007E3F0C">
        <w:rPr>
          <w:rFonts w:ascii="Times New Roman" w:hAnsi="Times New Roman" w:cs="Times New Roman"/>
          <w:sz w:val="24"/>
          <w:szCs w:val="24"/>
        </w:rPr>
        <w:t>Nakiyingi-Miiro</w:t>
      </w:r>
      <w:proofErr w:type="spellEnd"/>
      <w:r w:rsidRPr="007E3F0C">
        <w:rPr>
          <w:rFonts w:ascii="Times New Roman" w:hAnsi="Times New Roman" w:cs="Times New Roman"/>
          <w:sz w:val="24"/>
          <w:szCs w:val="24"/>
        </w:rPr>
        <w:t xml:space="preserve"> J, </w:t>
      </w:r>
      <w:proofErr w:type="spellStart"/>
      <w:r w:rsidRPr="007E3F0C">
        <w:rPr>
          <w:rFonts w:ascii="Times New Roman" w:hAnsi="Times New Roman" w:cs="Times New Roman"/>
          <w:sz w:val="24"/>
          <w:szCs w:val="24"/>
        </w:rPr>
        <w:t>Nakuya</w:t>
      </w:r>
      <w:proofErr w:type="spellEnd"/>
      <w:r w:rsidRPr="007E3F0C">
        <w:rPr>
          <w:rFonts w:ascii="Times New Roman" w:hAnsi="Times New Roman" w:cs="Times New Roman"/>
          <w:sz w:val="24"/>
          <w:szCs w:val="24"/>
        </w:rPr>
        <w:t xml:space="preserve"> K, </w:t>
      </w:r>
      <w:proofErr w:type="spellStart"/>
      <w:r w:rsidRPr="007E3F0C">
        <w:rPr>
          <w:rFonts w:ascii="Times New Roman" w:hAnsi="Times New Roman" w:cs="Times New Roman"/>
          <w:sz w:val="24"/>
          <w:szCs w:val="24"/>
        </w:rPr>
        <w:t>Musoke</w:t>
      </w:r>
      <w:proofErr w:type="spellEnd"/>
      <w:r w:rsidRPr="007E3F0C">
        <w:rPr>
          <w:rFonts w:ascii="Times New Roman" w:hAnsi="Times New Roman" w:cs="Times New Roman"/>
          <w:sz w:val="24"/>
          <w:szCs w:val="24"/>
        </w:rPr>
        <w:t xml:space="preserve"> S, </w:t>
      </w:r>
      <w:proofErr w:type="spellStart"/>
      <w:r w:rsidRPr="007E3F0C">
        <w:rPr>
          <w:rFonts w:ascii="Times New Roman" w:hAnsi="Times New Roman" w:cs="Times New Roman"/>
          <w:sz w:val="24"/>
          <w:szCs w:val="24"/>
        </w:rPr>
        <w:t>Namakula</w:t>
      </w:r>
      <w:proofErr w:type="spellEnd"/>
      <w:r w:rsidRPr="007E3F0C">
        <w:rPr>
          <w:rFonts w:ascii="Times New Roman" w:hAnsi="Times New Roman" w:cs="Times New Roman"/>
          <w:sz w:val="24"/>
          <w:szCs w:val="24"/>
        </w:rPr>
        <w:t xml:space="preserve"> J, Francis S, </w:t>
      </w:r>
      <w:proofErr w:type="spellStart"/>
      <w:r w:rsidRPr="007E3F0C">
        <w:rPr>
          <w:rFonts w:ascii="Times New Roman" w:hAnsi="Times New Roman" w:cs="Times New Roman"/>
          <w:sz w:val="24"/>
          <w:szCs w:val="24"/>
        </w:rPr>
        <w:t>Torondel</w:t>
      </w:r>
      <w:proofErr w:type="spellEnd"/>
      <w:r w:rsidRPr="007E3F0C">
        <w:rPr>
          <w:rFonts w:ascii="Times New Roman" w:hAnsi="Times New Roman" w:cs="Times New Roman"/>
          <w:sz w:val="24"/>
          <w:szCs w:val="24"/>
        </w:rPr>
        <w:t xml:space="preserve"> B, Gibson LJ, Ross DA, Weiss HA. </w:t>
      </w:r>
      <w:r w:rsidRPr="007E3F0C">
        <w:rPr>
          <w:rFonts w:ascii="Times New Roman" w:hAnsi="Times New Roman" w:cs="Times New Roman"/>
          <w:sz w:val="24"/>
          <w:szCs w:val="24"/>
          <w:lang w:val="en-US"/>
        </w:rPr>
        <w:t xml:space="preserve">Menstrual health and school absenteeism among adolescent girls in Uganda (MENISCUS): a feasibility study. </w:t>
      </w:r>
      <w:r w:rsidRPr="007E3F0C">
        <w:rPr>
          <w:rFonts w:ascii="Times New Roman" w:hAnsi="Times New Roman" w:cs="Times New Roman"/>
          <w:sz w:val="24"/>
          <w:szCs w:val="24"/>
        </w:rPr>
        <w:t xml:space="preserve">BMC </w:t>
      </w:r>
      <w:proofErr w:type="spellStart"/>
      <w:r w:rsidRPr="007E3F0C">
        <w:rPr>
          <w:rFonts w:ascii="Times New Roman" w:hAnsi="Times New Roman" w:cs="Times New Roman"/>
          <w:sz w:val="24"/>
          <w:szCs w:val="24"/>
        </w:rPr>
        <w:t>Womens</w:t>
      </w:r>
      <w:proofErr w:type="spellEnd"/>
      <w:r w:rsidRPr="007E3F0C">
        <w:rPr>
          <w:rFonts w:ascii="Times New Roman" w:hAnsi="Times New Roman" w:cs="Times New Roman"/>
          <w:sz w:val="24"/>
          <w:szCs w:val="24"/>
        </w:rPr>
        <w:t xml:space="preserve"> </w:t>
      </w:r>
      <w:proofErr w:type="spellStart"/>
      <w:r w:rsidRPr="007E3F0C">
        <w:rPr>
          <w:rFonts w:ascii="Times New Roman" w:hAnsi="Times New Roman" w:cs="Times New Roman"/>
          <w:sz w:val="24"/>
          <w:szCs w:val="24"/>
        </w:rPr>
        <w:t>Health</w:t>
      </w:r>
      <w:proofErr w:type="spellEnd"/>
      <w:r w:rsidRPr="007E3F0C">
        <w:rPr>
          <w:rFonts w:ascii="Times New Roman" w:hAnsi="Times New Roman" w:cs="Times New Roman"/>
          <w:sz w:val="24"/>
          <w:szCs w:val="24"/>
        </w:rPr>
        <w:t xml:space="preserve">. 2018 Jan 3;18(1):4. </w:t>
      </w:r>
      <w:proofErr w:type="spellStart"/>
      <w:r w:rsidRPr="007E3F0C">
        <w:rPr>
          <w:rFonts w:ascii="Times New Roman" w:hAnsi="Times New Roman" w:cs="Times New Roman"/>
          <w:sz w:val="24"/>
          <w:szCs w:val="24"/>
        </w:rPr>
        <w:t>doi</w:t>
      </w:r>
      <w:proofErr w:type="spellEnd"/>
      <w:r w:rsidRPr="007E3F0C">
        <w:rPr>
          <w:rFonts w:ascii="Times New Roman" w:hAnsi="Times New Roman" w:cs="Times New Roman"/>
          <w:sz w:val="24"/>
          <w:szCs w:val="24"/>
        </w:rPr>
        <w:t>: 10.1186/s12905-017-0502-z.</w:t>
      </w:r>
    </w:p>
    <w:p w:rsidR="00F43EF7" w:rsidRPr="007E3F0C" w:rsidRDefault="00F43EF7" w:rsidP="00D37DDE">
      <w:pPr>
        <w:pStyle w:val="Paragraphedeliste"/>
        <w:numPr>
          <w:ilvl w:val="0"/>
          <w:numId w:val="3"/>
        </w:numPr>
        <w:spacing w:after="160"/>
        <w:rPr>
          <w:rFonts w:ascii="Times New Roman" w:hAnsi="Times New Roman" w:cs="Times New Roman"/>
          <w:sz w:val="24"/>
          <w:szCs w:val="24"/>
          <w:lang w:val="en-US"/>
        </w:rPr>
      </w:pPr>
      <w:r w:rsidRPr="007E3F0C">
        <w:rPr>
          <w:rFonts w:ascii="Times New Roman" w:hAnsi="Times New Roman" w:cs="Times New Roman"/>
          <w:sz w:val="24"/>
          <w:szCs w:val="24"/>
          <w:lang w:val="en-US"/>
        </w:rPr>
        <w:lastRenderedPageBreak/>
        <w:t xml:space="preserve">DHS-MICS (2011) Demographic and </w:t>
      </w:r>
      <w:proofErr w:type="spellStart"/>
      <w:r w:rsidRPr="007E3F0C">
        <w:rPr>
          <w:rFonts w:ascii="Times New Roman" w:hAnsi="Times New Roman" w:cs="Times New Roman"/>
          <w:sz w:val="24"/>
          <w:szCs w:val="24"/>
          <w:lang w:val="en-US"/>
        </w:rPr>
        <w:t>Healthsurvey</w:t>
      </w:r>
      <w:proofErr w:type="spellEnd"/>
      <w:r w:rsidRPr="007E3F0C">
        <w:rPr>
          <w:rFonts w:ascii="Times New Roman" w:hAnsi="Times New Roman" w:cs="Times New Roman"/>
          <w:sz w:val="24"/>
          <w:szCs w:val="24"/>
          <w:lang w:val="en-US"/>
        </w:rPr>
        <w:t xml:space="preserve"> and Multiple Indicators Cluster. Survey in Cameroon. </w:t>
      </w:r>
      <w:hyperlink r:id="rId11" w:history="1">
        <w:r w:rsidRPr="007E3F0C">
          <w:rPr>
            <w:rStyle w:val="Lienhypertexte"/>
            <w:rFonts w:ascii="Times New Roman" w:hAnsi="Times New Roman" w:cs="Times New Roman"/>
            <w:color w:val="auto"/>
            <w:sz w:val="24"/>
            <w:szCs w:val="24"/>
            <w:lang w:val="en-US"/>
          </w:rPr>
          <w:t>http://www.statistics-cameroon.org/downloads/EDS-MICS11/DHSMICS_2011_preliminary_report.pdf</w:t>
        </w:r>
      </w:hyperlink>
      <w:r w:rsidRPr="007E3F0C">
        <w:rPr>
          <w:rFonts w:ascii="Times New Roman" w:hAnsi="Times New Roman" w:cs="Times New Roman"/>
          <w:sz w:val="24"/>
          <w:szCs w:val="24"/>
          <w:lang w:val="en-US"/>
        </w:rPr>
        <w:t xml:space="preserve"> </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lang w:val="en-US"/>
        </w:rPr>
      </w:pPr>
      <w:r w:rsidRPr="007E3F0C">
        <w:rPr>
          <w:rFonts w:ascii="Times New Roman" w:hAnsi="Times New Roman" w:cs="Times New Roman"/>
          <w:sz w:val="24"/>
          <w:szCs w:val="24"/>
          <w:lang w:val="en-US"/>
        </w:rPr>
        <w:t xml:space="preserve">NACP/GHS. 2008 HIV Sentinel Survey Report: Quarterly Technical Bulletin on HIV/AIDS-STIs in Ghana. National AIDS/STI Control </w:t>
      </w:r>
      <w:proofErr w:type="spellStart"/>
      <w:r w:rsidRPr="007E3F0C">
        <w:rPr>
          <w:rFonts w:ascii="Times New Roman" w:hAnsi="Times New Roman" w:cs="Times New Roman"/>
          <w:sz w:val="24"/>
          <w:szCs w:val="24"/>
          <w:lang w:val="en-US"/>
        </w:rPr>
        <w:t>Programme</w:t>
      </w:r>
      <w:proofErr w:type="spellEnd"/>
      <w:r w:rsidRPr="007E3F0C">
        <w:rPr>
          <w:rFonts w:ascii="Times New Roman" w:hAnsi="Times New Roman" w:cs="Times New Roman"/>
          <w:sz w:val="24"/>
          <w:szCs w:val="24"/>
          <w:lang w:val="en-US"/>
        </w:rPr>
        <w:t xml:space="preserve"> (NACP), National AIDS Commission, Ghana Health Service 2009.</w:t>
      </w:r>
    </w:p>
    <w:p w:rsidR="00F43EF7" w:rsidRPr="007E3F0C" w:rsidRDefault="00F43EF7" w:rsidP="00F43EF7">
      <w:pPr>
        <w:pStyle w:val="Paragraphedeliste"/>
        <w:numPr>
          <w:ilvl w:val="0"/>
          <w:numId w:val="3"/>
        </w:numPr>
        <w:spacing w:after="160"/>
        <w:jc w:val="both"/>
        <w:rPr>
          <w:rFonts w:ascii="Times New Roman" w:hAnsi="Times New Roman" w:cs="Times New Roman"/>
          <w:sz w:val="24"/>
          <w:szCs w:val="24"/>
        </w:rPr>
      </w:pPr>
      <w:proofErr w:type="spellStart"/>
      <w:r w:rsidRPr="007E3F0C">
        <w:rPr>
          <w:rFonts w:ascii="Times New Roman" w:hAnsi="Times New Roman" w:cs="Times New Roman"/>
          <w:sz w:val="24"/>
          <w:szCs w:val="24"/>
          <w:lang w:val="en-US"/>
        </w:rPr>
        <w:t>Sobze</w:t>
      </w:r>
      <w:proofErr w:type="spellEnd"/>
      <w:r w:rsidRPr="007E3F0C">
        <w:rPr>
          <w:rFonts w:ascii="Times New Roman" w:hAnsi="Times New Roman" w:cs="Times New Roman"/>
          <w:sz w:val="24"/>
          <w:szCs w:val="24"/>
          <w:lang w:val="en-US"/>
        </w:rPr>
        <w:t xml:space="preserve"> </w:t>
      </w:r>
      <w:proofErr w:type="spellStart"/>
      <w:r w:rsidRPr="007E3F0C">
        <w:rPr>
          <w:rFonts w:ascii="Times New Roman" w:hAnsi="Times New Roman" w:cs="Times New Roman"/>
          <w:sz w:val="24"/>
          <w:szCs w:val="24"/>
          <w:lang w:val="en-US"/>
        </w:rPr>
        <w:t>Sanou</w:t>
      </w:r>
      <w:proofErr w:type="spellEnd"/>
      <w:r w:rsidRPr="007E3F0C">
        <w:rPr>
          <w:rFonts w:ascii="Times New Roman" w:hAnsi="Times New Roman" w:cs="Times New Roman"/>
          <w:sz w:val="24"/>
          <w:szCs w:val="24"/>
          <w:lang w:val="en-US"/>
        </w:rPr>
        <w:t xml:space="preserve"> M, </w:t>
      </w:r>
      <w:proofErr w:type="spellStart"/>
      <w:r w:rsidRPr="007E3F0C">
        <w:rPr>
          <w:rFonts w:ascii="Times New Roman" w:hAnsi="Times New Roman" w:cs="Times New Roman"/>
          <w:sz w:val="24"/>
          <w:szCs w:val="24"/>
          <w:lang w:val="en-US"/>
        </w:rPr>
        <w:t>Fokam</w:t>
      </w:r>
      <w:proofErr w:type="spellEnd"/>
      <w:r w:rsidRPr="007E3F0C">
        <w:rPr>
          <w:rFonts w:ascii="Times New Roman" w:hAnsi="Times New Roman" w:cs="Times New Roman"/>
          <w:sz w:val="24"/>
          <w:szCs w:val="24"/>
          <w:lang w:val="en-US"/>
        </w:rPr>
        <w:t xml:space="preserve"> J, </w:t>
      </w:r>
      <w:proofErr w:type="spellStart"/>
      <w:r w:rsidRPr="007E3F0C">
        <w:rPr>
          <w:rFonts w:ascii="Times New Roman" w:hAnsi="Times New Roman" w:cs="Times New Roman"/>
          <w:sz w:val="24"/>
          <w:szCs w:val="24"/>
          <w:lang w:val="en-US"/>
        </w:rPr>
        <w:t>Guetiya</w:t>
      </w:r>
      <w:proofErr w:type="spellEnd"/>
      <w:r w:rsidRPr="007E3F0C">
        <w:rPr>
          <w:rFonts w:ascii="Times New Roman" w:hAnsi="Times New Roman" w:cs="Times New Roman"/>
          <w:sz w:val="24"/>
          <w:szCs w:val="24"/>
          <w:lang w:val="en-US"/>
        </w:rPr>
        <w:t xml:space="preserve"> </w:t>
      </w:r>
      <w:proofErr w:type="spellStart"/>
      <w:r w:rsidRPr="007E3F0C">
        <w:rPr>
          <w:rFonts w:ascii="Times New Roman" w:hAnsi="Times New Roman" w:cs="Times New Roman"/>
          <w:sz w:val="24"/>
          <w:szCs w:val="24"/>
          <w:lang w:val="en-US"/>
        </w:rPr>
        <w:t>Wadoum</w:t>
      </w:r>
      <w:proofErr w:type="spellEnd"/>
      <w:r w:rsidRPr="007E3F0C">
        <w:rPr>
          <w:rFonts w:ascii="Times New Roman" w:hAnsi="Times New Roman" w:cs="Times New Roman"/>
          <w:sz w:val="24"/>
          <w:szCs w:val="24"/>
          <w:lang w:val="en-US"/>
        </w:rPr>
        <w:t xml:space="preserve"> R, Russo G, </w:t>
      </w:r>
      <w:proofErr w:type="spellStart"/>
      <w:r w:rsidRPr="007E3F0C">
        <w:rPr>
          <w:rFonts w:ascii="Times New Roman" w:hAnsi="Times New Roman" w:cs="Times New Roman"/>
          <w:sz w:val="24"/>
          <w:szCs w:val="24"/>
          <w:lang w:val="en-US"/>
        </w:rPr>
        <w:t>Onohiol</w:t>
      </w:r>
      <w:proofErr w:type="spellEnd"/>
      <w:r w:rsidRPr="007E3F0C">
        <w:rPr>
          <w:rFonts w:ascii="Times New Roman" w:hAnsi="Times New Roman" w:cs="Times New Roman"/>
          <w:sz w:val="24"/>
          <w:szCs w:val="24"/>
          <w:lang w:val="en-US"/>
        </w:rPr>
        <w:t xml:space="preserve"> JF, </w:t>
      </w:r>
      <w:proofErr w:type="spellStart"/>
      <w:r w:rsidRPr="007E3F0C">
        <w:rPr>
          <w:rFonts w:ascii="Times New Roman" w:hAnsi="Times New Roman" w:cs="Times New Roman"/>
          <w:sz w:val="24"/>
          <w:szCs w:val="24"/>
          <w:lang w:val="en-US"/>
        </w:rPr>
        <w:t>Djeunang</w:t>
      </w:r>
      <w:proofErr w:type="spellEnd"/>
      <w:r w:rsidRPr="007E3F0C">
        <w:rPr>
          <w:rFonts w:ascii="Times New Roman" w:hAnsi="Times New Roman" w:cs="Times New Roman"/>
          <w:sz w:val="24"/>
          <w:szCs w:val="24"/>
          <w:lang w:val="en-US"/>
        </w:rPr>
        <w:t xml:space="preserve"> DB, </w:t>
      </w:r>
      <w:proofErr w:type="spellStart"/>
      <w:r w:rsidRPr="007E3F0C">
        <w:rPr>
          <w:rFonts w:ascii="Times New Roman" w:hAnsi="Times New Roman" w:cs="Times New Roman"/>
          <w:sz w:val="24"/>
          <w:szCs w:val="24"/>
          <w:lang w:val="en-US"/>
        </w:rPr>
        <w:t>Nkamedjie</w:t>
      </w:r>
      <w:proofErr w:type="spellEnd"/>
      <w:r w:rsidRPr="007E3F0C">
        <w:rPr>
          <w:rFonts w:ascii="Times New Roman" w:hAnsi="Times New Roman" w:cs="Times New Roman"/>
          <w:sz w:val="24"/>
          <w:szCs w:val="24"/>
          <w:lang w:val="en-US"/>
        </w:rPr>
        <w:t xml:space="preserve"> PP, </w:t>
      </w:r>
      <w:proofErr w:type="spellStart"/>
      <w:r w:rsidRPr="007E3F0C">
        <w:rPr>
          <w:rFonts w:ascii="Times New Roman" w:hAnsi="Times New Roman" w:cs="Times New Roman"/>
          <w:sz w:val="24"/>
          <w:szCs w:val="24"/>
          <w:lang w:val="en-US"/>
        </w:rPr>
        <w:t>Zambou</w:t>
      </w:r>
      <w:proofErr w:type="spellEnd"/>
      <w:r w:rsidRPr="007E3F0C">
        <w:rPr>
          <w:rFonts w:ascii="Times New Roman" w:hAnsi="Times New Roman" w:cs="Times New Roman"/>
          <w:sz w:val="24"/>
          <w:szCs w:val="24"/>
          <w:lang w:val="en-US"/>
        </w:rPr>
        <w:t xml:space="preserve"> NF, </w:t>
      </w:r>
      <w:proofErr w:type="spellStart"/>
      <w:r w:rsidRPr="007E3F0C">
        <w:rPr>
          <w:rFonts w:ascii="Times New Roman" w:hAnsi="Times New Roman" w:cs="Times New Roman"/>
          <w:sz w:val="24"/>
          <w:szCs w:val="24"/>
          <w:lang w:val="en-US"/>
        </w:rPr>
        <w:t>Zefack</w:t>
      </w:r>
      <w:proofErr w:type="spellEnd"/>
      <w:r w:rsidRPr="007E3F0C">
        <w:rPr>
          <w:rFonts w:ascii="Times New Roman" w:hAnsi="Times New Roman" w:cs="Times New Roman"/>
          <w:sz w:val="24"/>
          <w:szCs w:val="24"/>
          <w:lang w:val="en-US"/>
        </w:rPr>
        <w:t xml:space="preserve"> Y, </w:t>
      </w:r>
      <w:proofErr w:type="spellStart"/>
      <w:r w:rsidRPr="007E3F0C">
        <w:rPr>
          <w:rFonts w:ascii="Times New Roman" w:hAnsi="Times New Roman" w:cs="Times New Roman"/>
          <w:sz w:val="24"/>
          <w:szCs w:val="24"/>
          <w:lang w:val="en-US"/>
        </w:rPr>
        <w:t>Galletta</w:t>
      </w:r>
      <w:proofErr w:type="spellEnd"/>
      <w:r w:rsidRPr="007E3F0C">
        <w:rPr>
          <w:rFonts w:ascii="Times New Roman" w:hAnsi="Times New Roman" w:cs="Times New Roman"/>
          <w:sz w:val="24"/>
          <w:szCs w:val="24"/>
          <w:lang w:val="en-US"/>
        </w:rPr>
        <w:t xml:space="preserve"> A, </w:t>
      </w:r>
      <w:proofErr w:type="spellStart"/>
      <w:r w:rsidRPr="007E3F0C">
        <w:rPr>
          <w:rFonts w:ascii="Times New Roman" w:hAnsi="Times New Roman" w:cs="Times New Roman"/>
          <w:sz w:val="24"/>
          <w:szCs w:val="24"/>
          <w:lang w:val="en-US"/>
        </w:rPr>
        <w:t>Arduini</w:t>
      </w:r>
      <w:proofErr w:type="spellEnd"/>
      <w:r w:rsidRPr="007E3F0C">
        <w:rPr>
          <w:rFonts w:ascii="Times New Roman" w:hAnsi="Times New Roman" w:cs="Times New Roman"/>
          <w:sz w:val="24"/>
          <w:szCs w:val="24"/>
          <w:lang w:val="en-US"/>
        </w:rPr>
        <w:t xml:space="preserve"> M, Franca E, </w:t>
      </w:r>
      <w:proofErr w:type="spellStart"/>
      <w:r w:rsidRPr="007E3F0C">
        <w:rPr>
          <w:rFonts w:ascii="Times New Roman" w:hAnsi="Times New Roman" w:cs="Times New Roman"/>
          <w:sz w:val="24"/>
          <w:szCs w:val="24"/>
          <w:lang w:val="en-US"/>
        </w:rPr>
        <w:t>Panà</w:t>
      </w:r>
      <w:proofErr w:type="spellEnd"/>
      <w:r w:rsidRPr="007E3F0C">
        <w:rPr>
          <w:rFonts w:ascii="Times New Roman" w:hAnsi="Times New Roman" w:cs="Times New Roman"/>
          <w:sz w:val="24"/>
          <w:szCs w:val="24"/>
          <w:lang w:val="en-US"/>
        </w:rPr>
        <w:t xml:space="preserve"> A, </w:t>
      </w:r>
      <w:proofErr w:type="spellStart"/>
      <w:r w:rsidRPr="007E3F0C">
        <w:rPr>
          <w:rFonts w:ascii="Times New Roman" w:hAnsi="Times New Roman" w:cs="Times New Roman"/>
          <w:sz w:val="24"/>
          <w:szCs w:val="24"/>
          <w:lang w:val="en-US"/>
        </w:rPr>
        <w:t>Colizzi</w:t>
      </w:r>
      <w:proofErr w:type="spellEnd"/>
      <w:r w:rsidRPr="007E3F0C">
        <w:rPr>
          <w:rFonts w:ascii="Times New Roman" w:hAnsi="Times New Roman" w:cs="Times New Roman"/>
          <w:sz w:val="24"/>
          <w:szCs w:val="24"/>
          <w:lang w:val="en-US"/>
        </w:rPr>
        <w:t xml:space="preserve"> V. Condom perception and prevention of HIV/AIDS infection in Cameroon: appraisal of knowledge, attitudes and practices among level one students of the University of </w:t>
      </w:r>
      <w:proofErr w:type="spellStart"/>
      <w:r w:rsidRPr="007E3F0C">
        <w:rPr>
          <w:rFonts w:ascii="Times New Roman" w:hAnsi="Times New Roman" w:cs="Times New Roman"/>
          <w:sz w:val="24"/>
          <w:szCs w:val="24"/>
          <w:lang w:val="en-US"/>
        </w:rPr>
        <w:t>Dschang</w:t>
      </w:r>
      <w:proofErr w:type="spellEnd"/>
      <w:r w:rsidRPr="007E3F0C">
        <w:rPr>
          <w:rFonts w:ascii="Times New Roman" w:hAnsi="Times New Roman" w:cs="Times New Roman"/>
          <w:sz w:val="24"/>
          <w:szCs w:val="24"/>
          <w:lang w:val="en-US"/>
        </w:rPr>
        <w:t xml:space="preserve">. </w:t>
      </w:r>
      <w:proofErr w:type="spellStart"/>
      <w:r w:rsidRPr="007E3F0C">
        <w:rPr>
          <w:rFonts w:ascii="Times New Roman" w:hAnsi="Times New Roman" w:cs="Times New Roman"/>
          <w:sz w:val="24"/>
          <w:szCs w:val="24"/>
        </w:rPr>
        <w:t>Ig</w:t>
      </w:r>
      <w:proofErr w:type="spellEnd"/>
      <w:r w:rsidRPr="007E3F0C">
        <w:rPr>
          <w:rFonts w:ascii="Times New Roman" w:hAnsi="Times New Roman" w:cs="Times New Roman"/>
          <w:sz w:val="24"/>
          <w:szCs w:val="24"/>
        </w:rPr>
        <w:t xml:space="preserve"> </w:t>
      </w:r>
      <w:proofErr w:type="spellStart"/>
      <w:r w:rsidRPr="007E3F0C">
        <w:rPr>
          <w:rFonts w:ascii="Times New Roman" w:hAnsi="Times New Roman" w:cs="Times New Roman"/>
          <w:sz w:val="24"/>
          <w:szCs w:val="24"/>
        </w:rPr>
        <w:t>Sanita</w:t>
      </w:r>
      <w:proofErr w:type="spellEnd"/>
      <w:r w:rsidRPr="007E3F0C">
        <w:rPr>
          <w:rFonts w:ascii="Times New Roman" w:hAnsi="Times New Roman" w:cs="Times New Roman"/>
          <w:sz w:val="24"/>
          <w:szCs w:val="24"/>
        </w:rPr>
        <w:t xml:space="preserve"> </w:t>
      </w:r>
      <w:proofErr w:type="spellStart"/>
      <w:r w:rsidRPr="007E3F0C">
        <w:rPr>
          <w:rFonts w:ascii="Times New Roman" w:hAnsi="Times New Roman" w:cs="Times New Roman"/>
          <w:sz w:val="24"/>
          <w:szCs w:val="24"/>
        </w:rPr>
        <w:t>Pubbl</w:t>
      </w:r>
      <w:proofErr w:type="spellEnd"/>
      <w:r w:rsidRPr="007E3F0C">
        <w:rPr>
          <w:rFonts w:ascii="Times New Roman" w:hAnsi="Times New Roman" w:cs="Times New Roman"/>
          <w:sz w:val="24"/>
          <w:szCs w:val="24"/>
        </w:rPr>
        <w:t>. 2013 Mar-Apr;69(2):183-94.</w:t>
      </w:r>
    </w:p>
    <w:p w:rsidR="00F43EF7" w:rsidRPr="007E3F0C" w:rsidRDefault="00F43EF7" w:rsidP="00F43EF7">
      <w:pPr>
        <w:pStyle w:val="Paragraphedeliste"/>
        <w:numPr>
          <w:ilvl w:val="0"/>
          <w:numId w:val="3"/>
        </w:numPr>
        <w:shd w:val="clear" w:color="auto" w:fill="FFFFFF"/>
        <w:spacing w:after="160" w:line="240" w:lineRule="auto"/>
        <w:jc w:val="both"/>
        <w:rPr>
          <w:rFonts w:ascii="Times New Roman" w:eastAsia="Times New Roman" w:hAnsi="Times New Roman" w:cs="Times New Roman"/>
          <w:sz w:val="24"/>
          <w:szCs w:val="24"/>
        </w:rPr>
      </w:pPr>
      <w:proofErr w:type="spellStart"/>
      <w:r w:rsidRPr="007E3F0C">
        <w:rPr>
          <w:rFonts w:ascii="Times New Roman" w:eastAsia="Times New Roman" w:hAnsi="Times New Roman" w:cs="Times New Roman"/>
          <w:sz w:val="24"/>
          <w:szCs w:val="24"/>
          <w:lang w:val="en-US"/>
        </w:rPr>
        <w:t>Baiocchi</w:t>
      </w:r>
      <w:proofErr w:type="spellEnd"/>
      <w:r w:rsidRPr="007E3F0C">
        <w:rPr>
          <w:rFonts w:ascii="Times New Roman" w:eastAsia="Times New Roman" w:hAnsi="Times New Roman" w:cs="Times New Roman"/>
          <w:sz w:val="24"/>
          <w:szCs w:val="24"/>
          <w:lang w:val="en-US"/>
        </w:rPr>
        <w:t xml:space="preserve"> M, Friedberg R, </w:t>
      </w:r>
      <w:proofErr w:type="spellStart"/>
      <w:r w:rsidRPr="007E3F0C">
        <w:rPr>
          <w:rFonts w:ascii="Times New Roman" w:eastAsia="Times New Roman" w:hAnsi="Times New Roman" w:cs="Times New Roman"/>
          <w:sz w:val="24"/>
          <w:szCs w:val="24"/>
          <w:lang w:val="en-US"/>
        </w:rPr>
        <w:t>Rosenman</w:t>
      </w:r>
      <w:proofErr w:type="spellEnd"/>
      <w:r w:rsidRPr="007E3F0C">
        <w:rPr>
          <w:rFonts w:ascii="Times New Roman" w:eastAsia="Times New Roman" w:hAnsi="Times New Roman" w:cs="Times New Roman"/>
          <w:sz w:val="24"/>
          <w:szCs w:val="24"/>
          <w:lang w:val="en-US"/>
        </w:rPr>
        <w:t xml:space="preserve"> E, </w:t>
      </w:r>
      <w:proofErr w:type="spellStart"/>
      <w:r w:rsidRPr="007E3F0C">
        <w:rPr>
          <w:rFonts w:ascii="Times New Roman" w:eastAsia="Times New Roman" w:hAnsi="Times New Roman" w:cs="Times New Roman"/>
          <w:sz w:val="24"/>
          <w:szCs w:val="24"/>
          <w:lang w:val="en-US"/>
        </w:rPr>
        <w:t>Amuyunzu-Nyamongo</w:t>
      </w:r>
      <w:proofErr w:type="spellEnd"/>
      <w:r w:rsidRPr="007E3F0C">
        <w:rPr>
          <w:rFonts w:ascii="Times New Roman" w:eastAsia="Times New Roman" w:hAnsi="Times New Roman" w:cs="Times New Roman"/>
          <w:sz w:val="24"/>
          <w:szCs w:val="24"/>
          <w:lang w:val="en-US"/>
        </w:rPr>
        <w:t xml:space="preserve"> M, </w:t>
      </w:r>
      <w:proofErr w:type="spellStart"/>
      <w:r w:rsidRPr="007E3F0C">
        <w:rPr>
          <w:rFonts w:ascii="Times New Roman" w:eastAsia="Times New Roman" w:hAnsi="Times New Roman" w:cs="Times New Roman"/>
          <w:sz w:val="24"/>
          <w:szCs w:val="24"/>
          <w:lang w:val="en-US"/>
        </w:rPr>
        <w:t>Oguda</w:t>
      </w:r>
      <w:proofErr w:type="spellEnd"/>
      <w:r w:rsidRPr="007E3F0C">
        <w:rPr>
          <w:rFonts w:ascii="Times New Roman" w:eastAsia="Times New Roman" w:hAnsi="Times New Roman" w:cs="Times New Roman"/>
          <w:sz w:val="24"/>
          <w:szCs w:val="24"/>
          <w:lang w:val="en-US"/>
        </w:rPr>
        <w:t xml:space="preserve"> G, </w:t>
      </w:r>
      <w:proofErr w:type="spellStart"/>
      <w:r w:rsidRPr="007E3F0C">
        <w:rPr>
          <w:rFonts w:ascii="Times New Roman" w:eastAsia="Times New Roman" w:hAnsi="Times New Roman" w:cs="Times New Roman"/>
          <w:sz w:val="24"/>
          <w:szCs w:val="24"/>
          <w:lang w:val="en-US"/>
        </w:rPr>
        <w:t>Otieno</w:t>
      </w:r>
      <w:proofErr w:type="spellEnd"/>
      <w:r w:rsidRPr="007E3F0C">
        <w:rPr>
          <w:rFonts w:ascii="Times New Roman" w:eastAsia="Times New Roman" w:hAnsi="Times New Roman" w:cs="Times New Roman"/>
          <w:sz w:val="24"/>
          <w:szCs w:val="24"/>
          <w:lang w:val="en-US"/>
        </w:rPr>
        <w:t xml:space="preserve"> D, </w:t>
      </w:r>
      <w:proofErr w:type="spellStart"/>
      <w:r w:rsidRPr="007E3F0C">
        <w:rPr>
          <w:rFonts w:ascii="Times New Roman" w:eastAsia="Times New Roman" w:hAnsi="Times New Roman" w:cs="Times New Roman"/>
          <w:sz w:val="24"/>
          <w:szCs w:val="24"/>
          <w:lang w:val="en-US"/>
        </w:rPr>
        <w:t>Sarnquist</w:t>
      </w:r>
      <w:proofErr w:type="spellEnd"/>
      <w:r w:rsidRPr="007E3F0C">
        <w:rPr>
          <w:rFonts w:ascii="Times New Roman" w:eastAsia="Times New Roman" w:hAnsi="Times New Roman" w:cs="Times New Roman"/>
          <w:sz w:val="24"/>
          <w:szCs w:val="24"/>
          <w:lang w:val="en-US"/>
        </w:rPr>
        <w:t xml:space="preserve"> C. Prevalence and risk factors for sexual assault among class 6 female students in unplanned settlements of Nairobi, Kenya: Baseline analysis from the </w:t>
      </w:r>
      <w:proofErr w:type="spellStart"/>
      <w:r w:rsidRPr="007E3F0C">
        <w:rPr>
          <w:rFonts w:ascii="Times New Roman" w:eastAsia="Times New Roman" w:hAnsi="Times New Roman" w:cs="Times New Roman"/>
          <w:sz w:val="24"/>
          <w:szCs w:val="24"/>
          <w:lang w:val="en-US"/>
        </w:rPr>
        <w:t>IMPower</w:t>
      </w:r>
      <w:proofErr w:type="spellEnd"/>
      <w:r w:rsidRPr="007E3F0C">
        <w:rPr>
          <w:rFonts w:ascii="Times New Roman" w:eastAsia="Times New Roman" w:hAnsi="Times New Roman" w:cs="Times New Roman"/>
          <w:sz w:val="24"/>
          <w:szCs w:val="24"/>
          <w:lang w:val="en-US"/>
        </w:rPr>
        <w:t xml:space="preserve"> &amp; Sources of Strength cluster randomized controlled trial. </w:t>
      </w:r>
      <w:proofErr w:type="spellStart"/>
      <w:r w:rsidRPr="007E3F0C">
        <w:rPr>
          <w:rFonts w:ascii="Times New Roman" w:eastAsia="Times New Roman" w:hAnsi="Times New Roman" w:cs="Times New Roman"/>
          <w:sz w:val="24"/>
          <w:szCs w:val="24"/>
        </w:rPr>
        <w:t>PLoS</w:t>
      </w:r>
      <w:proofErr w:type="spellEnd"/>
      <w:r w:rsidRPr="007E3F0C">
        <w:rPr>
          <w:rFonts w:ascii="Times New Roman" w:eastAsia="Times New Roman" w:hAnsi="Times New Roman" w:cs="Times New Roman"/>
          <w:sz w:val="24"/>
          <w:szCs w:val="24"/>
        </w:rPr>
        <w:t xml:space="preserve"> One. 2019 Jun 6;14(6</w:t>
      </w:r>
      <w:proofErr w:type="gramStart"/>
      <w:r w:rsidRPr="007E3F0C">
        <w:rPr>
          <w:rFonts w:ascii="Times New Roman" w:eastAsia="Times New Roman" w:hAnsi="Times New Roman" w:cs="Times New Roman"/>
          <w:sz w:val="24"/>
          <w:szCs w:val="24"/>
        </w:rPr>
        <w:t>):e</w:t>
      </w:r>
      <w:proofErr w:type="gramEnd"/>
      <w:r w:rsidRPr="007E3F0C">
        <w:rPr>
          <w:rFonts w:ascii="Times New Roman" w:eastAsia="Times New Roman" w:hAnsi="Times New Roman" w:cs="Times New Roman"/>
          <w:sz w:val="24"/>
          <w:szCs w:val="24"/>
        </w:rPr>
        <w:t xml:space="preserve">0213359. </w:t>
      </w:r>
      <w:proofErr w:type="spellStart"/>
      <w:proofErr w:type="gramStart"/>
      <w:r w:rsidRPr="007E3F0C">
        <w:rPr>
          <w:rFonts w:ascii="Times New Roman" w:eastAsia="Times New Roman" w:hAnsi="Times New Roman" w:cs="Times New Roman"/>
          <w:sz w:val="24"/>
          <w:szCs w:val="24"/>
        </w:rPr>
        <w:t>doi</w:t>
      </w:r>
      <w:proofErr w:type="spellEnd"/>
      <w:proofErr w:type="gramEnd"/>
      <w:r w:rsidRPr="007E3F0C">
        <w:rPr>
          <w:rFonts w:ascii="Times New Roman" w:eastAsia="Times New Roman" w:hAnsi="Times New Roman" w:cs="Times New Roman"/>
          <w:sz w:val="24"/>
          <w:szCs w:val="24"/>
        </w:rPr>
        <w:t xml:space="preserve">: 10.1371/journal.pone.0213359. </w:t>
      </w:r>
      <w:proofErr w:type="spellStart"/>
      <w:r w:rsidRPr="007E3F0C">
        <w:rPr>
          <w:rFonts w:ascii="Times New Roman" w:eastAsia="Times New Roman" w:hAnsi="Times New Roman" w:cs="Times New Roman"/>
          <w:sz w:val="24"/>
          <w:szCs w:val="24"/>
        </w:rPr>
        <w:t>eCollection</w:t>
      </w:r>
      <w:proofErr w:type="spellEnd"/>
      <w:r w:rsidRPr="007E3F0C">
        <w:rPr>
          <w:rFonts w:ascii="Times New Roman" w:eastAsia="Times New Roman" w:hAnsi="Times New Roman" w:cs="Times New Roman"/>
          <w:sz w:val="24"/>
          <w:szCs w:val="24"/>
        </w:rPr>
        <w:t xml:space="preserve"> 2019.</w:t>
      </w:r>
    </w:p>
    <w:p w:rsidR="00F43EF7" w:rsidRPr="007E3F0C" w:rsidRDefault="00F43EF7" w:rsidP="00F43EF7">
      <w:pPr>
        <w:pStyle w:val="Paragraphedeliste"/>
        <w:numPr>
          <w:ilvl w:val="0"/>
          <w:numId w:val="3"/>
        </w:numPr>
        <w:spacing w:after="160" w:line="259" w:lineRule="auto"/>
        <w:jc w:val="both"/>
        <w:rPr>
          <w:rFonts w:ascii="Times New Roman" w:hAnsi="Times New Roman" w:cs="Times New Roman"/>
          <w:sz w:val="24"/>
          <w:szCs w:val="24"/>
          <w:lang w:val="fr-CM"/>
        </w:rPr>
      </w:pPr>
      <w:r w:rsidRPr="007E3F0C">
        <w:rPr>
          <w:rFonts w:ascii="Times New Roman" w:hAnsi="Times New Roman" w:cs="Times New Roman"/>
          <w:sz w:val="24"/>
          <w:szCs w:val="24"/>
          <w:lang w:val="fr-CM"/>
        </w:rPr>
        <w:t xml:space="preserve">Enquête démographique et de santé (EDS) 2018. Indicateurs Clés. Institut National de la Statistique. Ministère de la Santé Publique Yaoundé, Cameroun. The DHS Program ICF Rockville, Maryland, USA. </w:t>
      </w:r>
      <w:r w:rsidRPr="007E3F0C">
        <w:rPr>
          <w:rFonts w:ascii="Times New Roman" w:hAnsi="Times New Roman" w:cs="Times New Roman"/>
          <w:sz w:val="24"/>
          <w:szCs w:val="24"/>
        </w:rPr>
        <w:t xml:space="preserve">Mai 2019. </w:t>
      </w:r>
      <w:hyperlink r:id="rId12" w:history="1">
        <w:r w:rsidRPr="007E3F0C">
          <w:rPr>
            <w:rFonts w:ascii="Times New Roman" w:hAnsi="Times New Roman" w:cs="Times New Roman"/>
            <w:sz w:val="24"/>
            <w:szCs w:val="24"/>
            <w:u w:val="single"/>
          </w:rPr>
          <w:t>https://dhsprogram.com/pubs/pdf/PR116/PR116.pdf</w:t>
        </w:r>
      </w:hyperlink>
      <w:r w:rsidR="00840334" w:rsidRPr="007E3F0C">
        <w:rPr>
          <w:rFonts w:ascii="Times New Roman" w:hAnsi="Times New Roman" w:cs="Times New Roman"/>
          <w:sz w:val="24"/>
          <w:szCs w:val="24"/>
        </w:rPr>
        <w:t xml:space="preserve"> </w:t>
      </w:r>
      <w:r w:rsidRPr="007E3F0C">
        <w:rPr>
          <w:rFonts w:ascii="Times New Roman" w:hAnsi="Times New Roman" w:cs="Times New Roman"/>
          <w:sz w:val="24"/>
          <w:szCs w:val="24"/>
        </w:rPr>
        <w:t xml:space="preserve"> </w:t>
      </w:r>
    </w:p>
    <w:p w:rsidR="000769DA" w:rsidRPr="007E3F0C" w:rsidRDefault="000769DA" w:rsidP="000769DA">
      <w:pPr>
        <w:autoSpaceDE w:val="0"/>
        <w:autoSpaceDN w:val="0"/>
        <w:adjustRightInd w:val="0"/>
        <w:spacing w:after="0" w:line="240" w:lineRule="auto"/>
        <w:rPr>
          <w:rFonts w:ascii="Times New Roman" w:hAnsi="Times New Roman" w:cs="Times New Roman"/>
          <w:sz w:val="24"/>
          <w:szCs w:val="24"/>
          <w:lang w:val="fr-CM"/>
        </w:rPr>
      </w:pPr>
    </w:p>
    <w:sectPr w:rsidR="000769DA" w:rsidRPr="007E3F0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FE5" w:rsidRDefault="00084FE5" w:rsidP="00974850">
      <w:pPr>
        <w:spacing w:after="0" w:line="240" w:lineRule="auto"/>
      </w:pPr>
      <w:r>
        <w:separator/>
      </w:r>
    </w:p>
  </w:endnote>
  <w:endnote w:type="continuationSeparator" w:id="0">
    <w:p w:rsidR="00084FE5" w:rsidRDefault="00084FE5" w:rsidP="0097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82384"/>
      <w:docPartObj>
        <w:docPartGallery w:val="Page Numbers (Bottom of Page)"/>
        <w:docPartUnique/>
      </w:docPartObj>
    </w:sdtPr>
    <w:sdtEndPr/>
    <w:sdtContent>
      <w:p w:rsidR="00C8210A" w:rsidRDefault="00C8210A">
        <w:pPr>
          <w:pStyle w:val="Pieddepage"/>
          <w:jc w:val="right"/>
        </w:pPr>
        <w:r>
          <w:fldChar w:fldCharType="begin"/>
        </w:r>
        <w:r>
          <w:instrText>PAGE   \* MERGEFORMAT</w:instrText>
        </w:r>
        <w:r>
          <w:fldChar w:fldCharType="separate"/>
        </w:r>
        <w:r w:rsidR="00921592">
          <w:rPr>
            <w:noProof/>
          </w:rPr>
          <w:t>2</w:t>
        </w:r>
        <w:r>
          <w:fldChar w:fldCharType="end"/>
        </w:r>
      </w:p>
    </w:sdtContent>
  </w:sdt>
  <w:p w:rsidR="00C8210A" w:rsidRDefault="00C821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FE5" w:rsidRDefault="00084FE5" w:rsidP="00974850">
      <w:pPr>
        <w:spacing w:after="0" w:line="240" w:lineRule="auto"/>
      </w:pPr>
      <w:r>
        <w:separator/>
      </w:r>
    </w:p>
  </w:footnote>
  <w:footnote w:type="continuationSeparator" w:id="0">
    <w:p w:rsidR="00084FE5" w:rsidRDefault="00084FE5" w:rsidP="00974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908"/>
    <w:multiLevelType w:val="hybridMultilevel"/>
    <w:tmpl w:val="E8C4524A"/>
    <w:lvl w:ilvl="0" w:tplc="3D1A8E1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8846D06"/>
    <w:multiLevelType w:val="hybridMultilevel"/>
    <w:tmpl w:val="9D5E9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CA47AB"/>
    <w:multiLevelType w:val="hybridMultilevel"/>
    <w:tmpl w:val="33EC6D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FE"/>
    <w:rsid w:val="00060F65"/>
    <w:rsid w:val="00066C6D"/>
    <w:rsid w:val="000769DA"/>
    <w:rsid w:val="00081147"/>
    <w:rsid w:val="00084FE5"/>
    <w:rsid w:val="000B6971"/>
    <w:rsid w:val="000C1D49"/>
    <w:rsid w:val="00101DA3"/>
    <w:rsid w:val="00122E00"/>
    <w:rsid w:val="00144DCE"/>
    <w:rsid w:val="00145BD2"/>
    <w:rsid w:val="001518D1"/>
    <w:rsid w:val="00165355"/>
    <w:rsid w:val="00166EA7"/>
    <w:rsid w:val="00173B2F"/>
    <w:rsid w:val="001B630B"/>
    <w:rsid w:val="001D7CA7"/>
    <w:rsid w:val="001F080F"/>
    <w:rsid w:val="001F1960"/>
    <w:rsid w:val="002158FF"/>
    <w:rsid w:val="00227AFC"/>
    <w:rsid w:val="002B7FB5"/>
    <w:rsid w:val="002C6E12"/>
    <w:rsid w:val="002D4E78"/>
    <w:rsid w:val="002E5060"/>
    <w:rsid w:val="002E5F99"/>
    <w:rsid w:val="003173D1"/>
    <w:rsid w:val="00323961"/>
    <w:rsid w:val="00340598"/>
    <w:rsid w:val="00361FC6"/>
    <w:rsid w:val="003825D3"/>
    <w:rsid w:val="003859ED"/>
    <w:rsid w:val="00397CE2"/>
    <w:rsid w:val="003B0664"/>
    <w:rsid w:val="003C664B"/>
    <w:rsid w:val="003D29B1"/>
    <w:rsid w:val="003D509C"/>
    <w:rsid w:val="003E2DEC"/>
    <w:rsid w:val="003E60F8"/>
    <w:rsid w:val="00417527"/>
    <w:rsid w:val="00476F70"/>
    <w:rsid w:val="004835FF"/>
    <w:rsid w:val="004C48A1"/>
    <w:rsid w:val="004E4D08"/>
    <w:rsid w:val="00502ABD"/>
    <w:rsid w:val="00535724"/>
    <w:rsid w:val="0054045E"/>
    <w:rsid w:val="00583BAE"/>
    <w:rsid w:val="005845DE"/>
    <w:rsid w:val="0059397B"/>
    <w:rsid w:val="005D4892"/>
    <w:rsid w:val="005F3716"/>
    <w:rsid w:val="0061634C"/>
    <w:rsid w:val="006308DE"/>
    <w:rsid w:val="0065695B"/>
    <w:rsid w:val="00657A2D"/>
    <w:rsid w:val="00660AAC"/>
    <w:rsid w:val="00671170"/>
    <w:rsid w:val="006745A5"/>
    <w:rsid w:val="006B3A55"/>
    <w:rsid w:val="006C1255"/>
    <w:rsid w:val="006D6C05"/>
    <w:rsid w:val="006D7D94"/>
    <w:rsid w:val="006E21BF"/>
    <w:rsid w:val="007255C1"/>
    <w:rsid w:val="0073435A"/>
    <w:rsid w:val="00772405"/>
    <w:rsid w:val="00784D7B"/>
    <w:rsid w:val="007A32B4"/>
    <w:rsid w:val="007B1705"/>
    <w:rsid w:val="007E3F0C"/>
    <w:rsid w:val="00831D17"/>
    <w:rsid w:val="00840334"/>
    <w:rsid w:val="0088338E"/>
    <w:rsid w:val="0088631B"/>
    <w:rsid w:val="008B3348"/>
    <w:rsid w:val="008B370E"/>
    <w:rsid w:val="008C78F3"/>
    <w:rsid w:val="008D6647"/>
    <w:rsid w:val="008F6174"/>
    <w:rsid w:val="00905115"/>
    <w:rsid w:val="0091338B"/>
    <w:rsid w:val="00921592"/>
    <w:rsid w:val="0093041F"/>
    <w:rsid w:val="009350BD"/>
    <w:rsid w:val="00935D83"/>
    <w:rsid w:val="00946014"/>
    <w:rsid w:val="00966ACD"/>
    <w:rsid w:val="00974850"/>
    <w:rsid w:val="0098533B"/>
    <w:rsid w:val="00987913"/>
    <w:rsid w:val="009B1636"/>
    <w:rsid w:val="009F448C"/>
    <w:rsid w:val="00A16744"/>
    <w:rsid w:val="00A24D8B"/>
    <w:rsid w:val="00A81DC3"/>
    <w:rsid w:val="00A84E3A"/>
    <w:rsid w:val="00A85302"/>
    <w:rsid w:val="00A92942"/>
    <w:rsid w:val="00AB4705"/>
    <w:rsid w:val="00AB7D30"/>
    <w:rsid w:val="00AF0F10"/>
    <w:rsid w:val="00B06BBF"/>
    <w:rsid w:val="00B155FB"/>
    <w:rsid w:val="00B3244B"/>
    <w:rsid w:val="00B41396"/>
    <w:rsid w:val="00B57B16"/>
    <w:rsid w:val="00B6181C"/>
    <w:rsid w:val="00B73911"/>
    <w:rsid w:val="00B74692"/>
    <w:rsid w:val="00B93BC2"/>
    <w:rsid w:val="00BD2491"/>
    <w:rsid w:val="00BD35C2"/>
    <w:rsid w:val="00BD38D4"/>
    <w:rsid w:val="00BE6A24"/>
    <w:rsid w:val="00BF0B87"/>
    <w:rsid w:val="00BF4587"/>
    <w:rsid w:val="00C10EBB"/>
    <w:rsid w:val="00C234A7"/>
    <w:rsid w:val="00C46F0A"/>
    <w:rsid w:val="00C54D68"/>
    <w:rsid w:val="00C66BF1"/>
    <w:rsid w:val="00C8210A"/>
    <w:rsid w:val="00C93EB9"/>
    <w:rsid w:val="00CA6F53"/>
    <w:rsid w:val="00CC524D"/>
    <w:rsid w:val="00CD0D5B"/>
    <w:rsid w:val="00D00CFE"/>
    <w:rsid w:val="00D03130"/>
    <w:rsid w:val="00D26228"/>
    <w:rsid w:val="00D33591"/>
    <w:rsid w:val="00D3636F"/>
    <w:rsid w:val="00D37DDE"/>
    <w:rsid w:val="00DA51EF"/>
    <w:rsid w:val="00DA7685"/>
    <w:rsid w:val="00DB26F5"/>
    <w:rsid w:val="00DB4235"/>
    <w:rsid w:val="00DC350C"/>
    <w:rsid w:val="00DC49EC"/>
    <w:rsid w:val="00DD66B4"/>
    <w:rsid w:val="00DE360B"/>
    <w:rsid w:val="00E17E8A"/>
    <w:rsid w:val="00E20E0B"/>
    <w:rsid w:val="00E23432"/>
    <w:rsid w:val="00E254CB"/>
    <w:rsid w:val="00E31C53"/>
    <w:rsid w:val="00E325C9"/>
    <w:rsid w:val="00E52FEA"/>
    <w:rsid w:val="00E768A7"/>
    <w:rsid w:val="00E842E0"/>
    <w:rsid w:val="00E8522F"/>
    <w:rsid w:val="00E9305A"/>
    <w:rsid w:val="00EB41D2"/>
    <w:rsid w:val="00F217E2"/>
    <w:rsid w:val="00F30BFA"/>
    <w:rsid w:val="00F43EF7"/>
    <w:rsid w:val="00F94EFC"/>
    <w:rsid w:val="00FA5E3A"/>
    <w:rsid w:val="00FB7161"/>
    <w:rsid w:val="00FE11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9111"/>
  <w15:chartTrackingRefBased/>
  <w15:docId w15:val="{E45B7E0C-659E-4140-9255-738BD19B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00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D00C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aragraphedeliste">
    <w:name w:val="List Paragraph"/>
    <w:basedOn w:val="Normal"/>
    <w:uiPriority w:val="34"/>
    <w:qFormat/>
    <w:rsid w:val="00D00CFE"/>
    <w:pPr>
      <w:spacing w:after="200" w:line="276" w:lineRule="auto"/>
      <w:ind w:left="720"/>
      <w:contextualSpacing/>
    </w:pPr>
  </w:style>
  <w:style w:type="paragraph" w:styleId="En-tte">
    <w:name w:val="header"/>
    <w:basedOn w:val="Normal"/>
    <w:link w:val="En-tteCar"/>
    <w:uiPriority w:val="99"/>
    <w:unhideWhenUsed/>
    <w:rsid w:val="00974850"/>
    <w:pPr>
      <w:tabs>
        <w:tab w:val="center" w:pos="4536"/>
        <w:tab w:val="right" w:pos="9072"/>
      </w:tabs>
      <w:spacing w:after="0" w:line="240" w:lineRule="auto"/>
    </w:pPr>
  </w:style>
  <w:style w:type="character" w:customStyle="1" w:styleId="En-tteCar">
    <w:name w:val="En-tête Car"/>
    <w:basedOn w:val="Policepardfaut"/>
    <w:link w:val="En-tte"/>
    <w:uiPriority w:val="99"/>
    <w:rsid w:val="00974850"/>
  </w:style>
  <w:style w:type="paragraph" w:styleId="Pieddepage">
    <w:name w:val="footer"/>
    <w:basedOn w:val="Normal"/>
    <w:link w:val="PieddepageCar"/>
    <w:uiPriority w:val="99"/>
    <w:unhideWhenUsed/>
    <w:rsid w:val="009748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4850"/>
  </w:style>
  <w:style w:type="paragraph" w:styleId="Textedebulles">
    <w:name w:val="Balloon Text"/>
    <w:basedOn w:val="Normal"/>
    <w:link w:val="TextedebullesCar"/>
    <w:uiPriority w:val="99"/>
    <w:semiHidden/>
    <w:unhideWhenUsed/>
    <w:rsid w:val="008B37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370E"/>
    <w:rPr>
      <w:rFonts w:ascii="Segoe UI" w:hAnsi="Segoe UI" w:cs="Segoe UI"/>
      <w:sz w:val="18"/>
      <w:szCs w:val="18"/>
    </w:rPr>
  </w:style>
  <w:style w:type="character" w:styleId="Lienhypertexte">
    <w:name w:val="Hyperlink"/>
    <w:basedOn w:val="Policepardfaut"/>
    <w:uiPriority w:val="99"/>
    <w:unhideWhenUsed/>
    <w:rsid w:val="00C234A7"/>
    <w:rPr>
      <w:color w:val="0000FF"/>
      <w:u w:val="single"/>
    </w:rPr>
  </w:style>
  <w:style w:type="character" w:styleId="Marquedecommentaire">
    <w:name w:val="annotation reference"/>
    <w:basedOn w:val="Policepardfaut"/>
    <w:uiPriority w:val="99"/>
    <w:semiHidden/>
    <w:unhideWhenUsed/>
    <w:rsid w:val="00144DCE"/>
    <w:rPr>
      <w:sz w:val="16"/>
      <w:szCs w:val="16"/>
    </w:rPr>
  </w:style>
  <w:style w:type="paragraph" w:styleId="Commentaire">
    <w:name w:val="annotation text"/>
    <w:basedOn w:val="Normal"/>
    <w:link w:val="CommentaireCar"/>
    <w:uiPriority w:val="99"/>
    <w:semiHidden/>
    <w:unhideWhenUsed/>
    <w:rsid w:val="00144DCE"/>
    <w:pPr>
      <w:spacing w:line="240" w:lineRule="auto"/>
    </w:pPr>
    <w:rPr>
      <w:sz w:val="20"/>
      <w:szCs w:val="20"/>
    </w:rPr>
  </w:style>
  <w:style w:type="character" w:customStyle="1" w:styleId="CommentaireCar">
    <w:name w:val="Commentaire Car"/>
    <w:basedOn w:val="Policepardfaut"/>
    <w:link w:val="Commentaire"/>
    <w:uiPriority w:val="99"/>
    <w:semiHidden/>
    <w:rsid w:val="00144DCE"/>
    <w:rPr>
      <w:sz w:val="20"/>
      <w:szCs w:val="20"/>
    </w:rPr>
  </w:style>
  <w:style w:type="paragraph" w:styleId="Objetducommentaire">
    <w:name w:val="annotation subject"/>
    <w:basedOn w:val="Commentaire"/>
    <w:next w:val="Commentaire"/>
    <w:link w:val="ObjetducommentaireCar"/>
    <w:uiPriority w:val="99"/>
    <w:semiHidden/>
    <w:unhideWhenUsed/>
    <w:rsid w:val="00144DCE"/>
    <w:rPr>
      <w:b/>
      <w:bCs/>
    </w:rPr>
  </w:style>
  <w:style w:type="character" w:customStyle="1" w:styleId="ObjetducommentaireCar">
    <w:name w:val="Objet du commentaire Car"/>
    <w:basedOn w:val="CommentaireCar"/>
    <w:link w:val="Objetducommentaire"/>
    <w:uiPriority w:val="99"/>
    <w:semiHidden/>
    <w:rsid w:val="00144DCE"/>
    <w:rPr>
      <w:b/>
      <w:bCs/>
      <w:sz w:val="20"/>
      <w:szCs w:val="20"/>
    </w:rPr>
  </w:style>
  <w:style w:type="table" w:styleId="Tableausimple1">
    <w:name w:val="Plain Table 1"/>
    <w:basedOn w:val="TableauNormal"/>
    <w:uiPriority w:val="41"/>
    <w:rsid w:val="00B618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95671">
      <w:bodyDiv w:val="1"/>
      <w:marLeft w:val="0"/>
      <w:marRight w:val="0"/>
      <w:marTop w:val="0"/>
      <w:marBottom w:val="0"/>
      <w:divBdr>
        <w:top w:val="none" w:sz="0" w:space="0" w:color="auto"/>
        <w:left w:val="none" w:sz="0" w:space="0" w:color="auto"/>
        <w:bottom w:val="none" w:sz="0" w:space="0" w:color="auto"/>
        <w:right w:val="none" w:sz="0" w:space="0" w:color="auto"/>
      </w:divBdr>
    </w:div>
    <w:div w:id="14654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unicef.org/topic/adolescents/demographic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ho.int/maternal_child_adolescent/documents/9241591269/en" TargetMode="External"/><Relationship Id="rId12" Type="http://schemas.openxmlformats.org/officeDocument/2006/relationships/hyperlink" Target="https://dhsprogram.com/pubs/pdf/PR116/PR1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istics-cameroon.org/downloads/EDS-MICS11/DHSMICS_2011_preliminary_repor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4236/ojog.2019.96090" TargetMode="External"/><Relationship Id="rId4" Type="http://schemas.openxmlformats.org/officeDocument/2006/relationships/webSettings" Target="webSettings.xml"/><Relationship Id="rId9" Type="http://schemas.openxmlformats.org/officeDocument/2006/relationships/hyperlink" Target="https://www.who.int/maternal_child_adolescent/topics/adolescence/health_service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3675</Words>
  <Characters>20953</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 ESSIBEN</dc:creator>
  <cp:keywords/>
  <dc:description/>
  <cp:lastModifiedBy>Utilisateur Windows</cp:lastModifiedBy>
  <cp:revision>3</cp:revision>
  <dcterms:created xsi:type="dcterms:W3CDTF">2020-01-06T12:01:00Z</dcterms:created>
  <dcterms:modified xsi:type="dcterms:W3CDTF">2020-01-06T12:02:00Z</dcterms:modified>
</cp:coreProperties>
</file>