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8F" w:rsidRPr="00FC4473" w:rsidRDefault="00D0088F" w:rsidP="00D0088F">
      <w:pPr>
        <w:spacing w:after="120"/>
        <w:rPr>
          <w:rFonts w:ascii="Times New Roman" w:hAnsi="Times New Roman"/>
          <w:b/>
          <w:sz w:val="24"/>
        </w:rPr>
      </w:pPr>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-106680</wp:posOffset>
            </wp:positionH>
            <wp:positionV relativeFrom="paragraph">
              <wp:posOffset>-60960</wp:posOffset>
            </wp:positionV>
            <wp:extent cx="6442710" cy="563880"/>
            <wp:effectExtent l="19050" t="0" r="0" b="0"/>
            <wp:wrapTight wrapText="bothSides">
              <wp:wrapPolygon edited="0">
                <wp:start x="-64" y="0"/>
                <wp:lineTo x="-64" y="21162"/>
                <wp:lineTo x="21587" y="21162"/>
                <wp:lineTo x="21587" y="0"/>
                <wp:lineTo x="-64" y="0"/>
              </wp:wrapPolygon>
            </wp:wrapTight>
            <wp:docPr id="9"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8" cstate="print"/>
                    <a:srcRect t="10641" b="4082"/>
                    <a:stretch>
                      <a:fillRect/>
                    </a:stretch>
                  </pic:blipFill>
                  <pic:spPr bwMode="auto">
                    <a:xfrm>
                      <a:off x="0" y="0"/>
                      <a:ext cx="6442710" cy="563880"/>
                    </a:xfrm>
                    <a:prstGeom prst="rect">
                      <a:avLst/>
                    </a:prstGeom>
                    <a:noFill/>
                    <a:ln w="9525">
                      <a:noFill/>
                      <a:miter lim="800000"/>
                      <a:headEnd/>
                      <a:tailEnd/>
                    </a:ln>
                  </pic:spPr>
                </pic:pic>
              </a:graphicData>
            </a:graphic>
          </wp:anchor>
        </w:drawing>
      </w:r>
      <w:r w:rsidRPr="00FC4473">
        <w:rPr>
          <w:rFonts w:ascii="Times New Roman" w:hAnsi="Times New Roman"/>
          <w:b/>
          <w:noProof/>
          <w:sz w:val="24"/>
        </w:rPr>
        <w:t>Article Original</w:t>
      </w:r>
    </w:p>
    <w:p w:rsidR="00D0088F" w:rsidRPr="00D0088F" w:rsidRDefault="00D0088F" w:rsidP="00D0088F">
      <w:pPr>
        <w:spacing w:after="0" w:line="240" w:lineRule="auto"/>
        <w:jc w:val="center"/>
        <w:rPr>
          <w:rFonts w:ascii="Times New Roman" w:eastAsia="Times New Roman" w:hAnsi="Times New Roman"/>
          <w:b/>
          <w:bCs/>
          <w:color w:val="17365D"/>
          <w:spacing w:val="5"/>
          <w:sz w:val="32"/>
          <w:szCs w:val="72"/>
        </w:rPr>
      </w:pPr>
      <w:r w:rsidRPr="00D0088F">
        <w:rPr>
          <w:rFonts w:ascii="Times New Roman" w:eastAsia="Times New Roman" w:hAnsi="Times New Roman"/>
          <w:b/>
          <w:bCs/>
          <w:color w:val="17365D"/>
          <w:spacing w:val="5"/>
          <w:sz w:val="32"/>
          <w:szCs w:val="72"/>
        </w:rPr>
        <w:t>Raisons d’Avulsion Dentaire en Stomatologie en Milieu Camerounais</w:t>
      </w:r>
    </w:p>
    <w:p w:rsidR="00D0088F" w:rsidRPr="008F7A91" w:rsidRDefault="00D0088F" w:rsidP="00D0088F">
      <w:pPr>
        <w:spacing w:line="240" w:lineRule="auto"/>
        <w:jc w:val="center"/>
        <w:rPr>
          <w:rFonts w:ascii="Times New Roman" w:eastAsia="Times New Roman" w:hAnsi="Times New Roman"/>
          <w:b/>
          <w:bCs/>
          <w:i/>
          <w:iCs/>
          <w:color w:val="4F81BD"/>
          <w:spacing w:val="15"/>
          <w:lang w:val="en-US" w:bidi="en-US"/>
        </w:rPr>
      </w:pPr>
      <w:r w:rsidRPr="008F7A91">
        <w:rPr>
          <w:rFonts w:ascii="Times New Roman" w:eastAsia="Times New Roman" w:hAnsi="Times New Roman"/>
          <w:b/>
          <w:bCs/>
          <w:i/>
          <w:iCs/>
          <w:color w:val="4F81BD"/>
          <w:spacing w:val="15"/>
          <w:lang w:val="en-US" w:bidi="en-US"/>
        </w:rPr>
        <w:t xml:space="preserve">Reasons for dental avulsion in </w:t>
      </w:r>
      <w:proofErr w:type="spellStart"/>
      <w:r w:rsidRPr="008F7A91">
        <w:rPr>
          <w:rFonts w:ascii="Times New Roman" w:eastAsia="Times New Roman" w:hAnsi="Times New Roman"/>
          <w:b/>
          <w:bCs/>
          <w:i/>
          <w:iCs/>
          <w:color w:val="4F81BD"/>
          <w:spacing w:val="15"/>
          <w:lang w:val="en-US" w:bidi="en-US"/>
        </w:rPr>
        <w:t>stomatology</w:t>
      </w:r>
      <w:proofErr w:type="spellEnd"/>
      <w:r w:rsidRPr="008F7A91">
        <w:rPr>
          <w:rFonts w:ascii="Times New Roman" w:eastAsia="Times New Roman" w:hAnsi="Times New Roman"/>
          <w:b/>
          <w:bCs/>
          <w:i/>
          <w:iCs/>
          <w:color w:val="4F81BD"/>
          <w:spacing w:val="15"/>
          <w:lang w:val="en-US" w:bidi="en-US"/>
        </w:rPr>
        <w:t xml:space="preserve"> in </w:t>
      </w:r>
      <w:proofErr w:type="spellStart"/>
      <w:proofErr w:type="gramStart"/>
      <w:r w:rsidRPr="008F7A91">
        <w:rPr>
          <w:rFonts w:ascii="Times New Roman" w:eastAsia="Times New Roman" w:hAnsi="Times New Roman"/>
          <w:b/>
          <w:bCs/>
          <w:i/>
          <w:iCs/>
          <w:color w:val="4F81BD"/>
          <w:spacing w:val="15"/>
          <w:lang w:val="en-US" w:bidi="en-US"/>
        </w:rPr>
        <w:t>cameroon</w:t>
      </w:r>
      <w:proofErr w:type="spellEnd"/>
      <w:proofErr w:type="gramEnd"/>
    </w:p>
    <w:p w:rsidR="00D0088F" w:rsidRPr="008F7A91" w:rsidRDefault="00D0088F" w:rsidP="00D0088F">
      <w:pPr>
        <w:spacing w:after="0" w:line="240" w:lineRule="auto"/>
        <w:jc w:val="center"/>
        <w:rPr>
          <w:rFonts w:ascii="Times New Roman" w:hAnsi="Times New Roman"/>
          <w:sz w:val="24"/>
          <w:szCs w:val="20"/>
          <w:lang w:val="en-US"/>
        </w:rPr>
      </w:pPr>
      <w:proofErr w:type="spellStart"/>
      <w:r w:rsidRPr="008F7A91">
        <w:rPr>
          <w:rFonts w:ascii="Times New Roman" w:hAnsi="Times New Roman"/>
          <w:sz w:val="24"/>
          <w:szCs w:val="20"/>
          <w:lang w:val="en-US"/>
        </w:rPr>
        <w:t>Nokam</w:t>
      </w:r>
      <w:proofErr w:type="spellEnd"/>
      <w:r w:rsidRPr="008F7A91">
        <w:rPr>
          <w:rFonts w:ascii="Times New Roman" w:hAnsi="Times New Roman"/>
          <w:sz w:val="24"/>
          <w:szCs w:val="20"/>
          <w:lang w:val="en-US"/>
        </w:rPr>
        <w:t xml:space="preserve"> </w:t>
      </w:r>
      <w:proofErr w:type="spellStart"/>
      <w:r w:rsidRPr="008F7A91">
        <w:rPr>
          <w:rFonts w:ascii="Times New Roman" w:hAnsi="Times New Roman"/>
          <w:sz w:val="24"/>
          <w:szCs w:val="20"/>
          <w:lang w:val="en-US"/>
        </w:rPr>
        <w:t>Abena</w:t>
      </w:r>
      <w:proofErr w:type="spellEnd"/>
      <w:r w:rsidRPr="008F7A91">
        <w:rPr>
          <w:rFonts w:ascii="Times New Roman" w:hAnsi="Times New Roman"/>
          <w:sz w:val="24"/>
          <w:szCs w:val="20"/>
          <w:lang w:val="en-US"/>
        </w:rPr>
        <w:t xml:space="preserve"> </w:t>
      </w:r>
      <w:proofErr w:type="spellStart"/>
      <w:r w:rsidRPr="008F7A91">
        <w:rPr>
          <w:rFonts w:ascii="Times New Roman" w:hAnsi="Times New Roman"/>
          <w:sz w:val="24"/>
          <w:szCs w:val="20"/>
          <w:lang w:val="en-US"/>
        </w:rPr>
        <w:t>M</w:t>
      </w:r>
      <w:r w:rsidR="000B5AAF" w:rsidRPr="008F7A91">
        <w:rPr>
          <w:rFonts w:ascii="Times New Roman" w:hAnsi="Times New Roman"/>
          <w:sz w:val="24"/>
          <w:szCs w:val="20"/>
          <w:lang w:val="en-US"/>
        </w:rPr>
        <w:t>E</w:t>
      </w:r>
      <w:r w:rsidRPr="008F7A91">
        <w:rPr>
          <w:rFonts w:ascii="Times New Roman" w:hAnsi="Times New Roman"/>
          <w:sz w:val="24"/>
          <w:szCs w:val="20"/>
          <w:vertAlign w:val="superscript"/>
          <w:lang w:val="en-US"/>
        </w:rPr>
        <w:t>1</w:t>
      </w:r>
      <w:proofErr w:type="gramStart"/>
      <w:r w:rsidRPr="008F7A91">
        <w:rPr>
          <w:rFonts w:ascii="Times New Roman" w:hAnsi="Times New Roman"/>
          <w:sz w:val="24"/>
          <w:szCs w:val="20"/>
          <w:vertAlign w:val="superscript"/>
          <w:lang w:val="en-US"/>
        </w:rPr>
        <w:t>,2</w:t>
      </w:r>
      <w:proofErr w:type="spellEnd"/>
      <w:proofErr w:type="gramEnd"/>
      <w:r w:rsidRPr="008F7A91">
        <w:rPr>
          <w:rFonts w:ascii="Times New Roman" w:hAnsi="Times New Roman"/>
          <w:sz w:val="24"/>
          <w:szCs w:val="20"/>
          <w:lang w:val="en-US"/>
        </w:rPr>
        <w:t xml:space="preserve">, </w:t>
      </w:r>
      <w:proofErr w:type="spellStart"/>
      <w:r w:rsidRPr="008F7A91">
        <w:rPr>
          <w:rFonts w:ascii="Times New Roman" w:hAnsi="Times New Roman"/>
          <w:sz w:val="24"/>
          <w:szCs w:val="20"/>
          <w:lang w:val="en-US"/>
        </w:rPr>
        <w:t>Gamgne</w:t>
      </w:r>
      <w:proofErr w:type="spellEnd"/>
      <w:r w:rsidRPr="008F7A91">
        <w:rPr>
          <w:rFonts w:ascii="Times New Roman" w:hAnsi="Times New Roman"/>
          <w:sz w:val="24"/>
          <w:szCs w:val="20"/>
          <w:lang w:val="en-US"/>
        </w:rPr>
        <w:t xml:space="preserve"> </w:t>
      </w:r>
      <w:proofErr w:type="spellStart"/>
      <w:r w:rsidRPr="008F7A91">
        <w:rPr>
          <w:rFonts w:ascii="Times New Roman" w:hAnsi="Times New Roman"/>
          <w:sz w:val="24"/>
          <w:szCs w:val="20"/>
          <w:lang w:val="en-US"/>
        </w:rPr>
        <w:t>Guiadem</w:t>
      </w:r>
      <w:proofErr w:type="spellEnd"/>
      <w:r w:rsidRPr="008F7A91">
        <w:rPr>
          <w:rFonts w:ascii="Times New Roman" w:hAnsi="Times New Roman"/>
          <w:sz w:val="24"/>
          <w:szCs w:val="20"/>
          <w:lang w:val="en-US"/>
        </w:rPr>
        <w:t xml:space="preserve"> C</w:t>
      </w:r>
      <w:r w:rsidRPr="008F7A91">
        <w:rPr>
          <w:rFonts w:ascii="Times New Roman" w:hAnsi="Times New Roman"/>
          <w:sz w:val="24"/>
          <w:szCs w:val="20"/>
          <w:vertAlign w:val="superscript"/>
          <w:lang w:val="en-US"/>
        </w:rPr>
        <w:t>2</w:t>
      </w:r>
      <w:r w:rsidRPr="008F7A91">
        <w:rPr>
          <w:rFonts w:ascii="Times New Roman" w:hAnsi="Times New Roman"/>
          <w:sz w:val="24"/>
          <w:szCs w:val="20"/>
          <w:lang w:val="en-US"/>
        </w:rPr>
        <w:t xml:space="preserve">, </w:t>
      </w:r>
      <w:proofErr w:type="spellStart"/>
      <w:r w:rsidRPr="008F7A91">
        <w:rPr>
          <w:rFonts w:ascii="Times New Roman" w:hAnsi="Times New Roman"/>
          <w:sz w:val="24"/>
          <w:szCs w:val="20"/>
          <w:lang w:val="en-US"/>
        </w:rPr>
        <w:t>Mengong</w:t>
      </w:r>
      <w:proofErr w:type="spellEnd"/>
      <w:r w:rsidRPr="008F7A91">
        <w:rPr>
          <w:rFonts w:ascii="Times New Roman" w:hAnsi="Times New Roman"/>
          <w:sz w:val="24"/>
          <w:szCs w:val="20"/>
          <w:lang w:val="en-US"/>
        </w:rPr>
        <w:t xml:space="preserve"> </w:t>
      </w:r>
      <w:proofErr w:type="spellStart"/>
      <w:r w:rsidRPr="008F7A91">
        <w:rPr>
          <w:rFonts w:ascii="Times New Roman" w:hAnsi="Times New Roman"/>
          <w:sz w:val="24"/>
          <w:szCs w:val="20"/>
          <w:lang w:val="en-US"/>
        </w:rPr>
        <w:t>H</w:t>
      </w:r>
      <w:r w:rsidRPr="008F7A91">
        <w:rPr>
          <w:rFonts w:ascii="Times New Roman" w:hAnsi="Times New Roman"/>
          <w:sz w:val="24"/>
          <w:szCs w:val="20"/>
          <w:vertAlign w:val="superscript"/>
          <w:lang w:val="en-US"/>
        </w:rPr>
        <w:t>2</w:t>
      </w:r>
      <w:proofErr w:type="spellEnd"/>
      <w:r w:rsidRPr="008F7A91">
        <w:rPr>
          <w:rFonts w:ascii="Times New Roman" w:hAnsi="Times New Roman"/>
          <w:sz w:val="24"/>
          <w:szCs w:val="20"/>
          <w:lang w:val="en-US"/>
        </w:rPr>
        <w:t xml:space="preserve">, </w:t>
      </w:r>
      <w:proofErr w:type="spellStart"/>
      <w:r w:rsidRPr="008F7A91">
        <w:rPr>
          <w:rFonts w:ascii="Times New Roman" w:hAnsi="Times New Roman"/>
          <w:sz w:val="24"/>
          <w:szCs w:val="20"/>
          <w:lang w:val="en-US"/>
        </w:rPr>
        <w:t>Diffo</w:t>
      </w:r>
      <w:proofErr w:type="spellEnd"/>
      <w:r w:rsidRPr="008F7A91">
        <w:rPr>
          <w:rFonts w:ascii="Times New Roman" w:hAnsi="Times New Roman"/>
          <w:sz w:val="24"/>
          <w:szCs w:val="20"/>
          <w:lang w:val="en-US"/>
        </w:rPr>
        <w:t xml:space="preserve"> </w:t>
      </w:r>
      <w:proofErr w:type="spellStart"/>
      <w:r w:rsidRPr="008F7A91">
        <w:rPr>
          <w:rFonts w:ascii="Times New Roman" w:hAnsi="Times New Roman"/>
          <w:sz w:val="24"/>
          <w:szCs w:val="20"/>
          <w:lang w:val="en-US"/>
        </w:rPr>
        <w:t>Fotio</w:t>
      </w:r>
      <w:proofErr w:type="spellEnd"/>
      <w:r w:rsidRPr="008F7A91">
        <w:rPr>
          <w:rFonts w:ascii="Times New Roman" w:hAnsi="Times New Roman"/>
          <w:sz w:val="24"/>
          <w:szCs w:val="20"/>
          <w:lang w:val="en-US"/>
        </w:rPr>
        <w:t xml:space="preserve"> R</w:t>
      </w:r>
      <w:r w:rsidR="000B5AAF" w:rsidRPr="008F7A91">
        <w:rPr>
          <w:rFonts w:ascii="Times New Roman" w:hAnsi="Times New Roman"/>
          <w:sz w:val="24"/>
          <w:szCs w:val="20"/>
          <w:lang w:val="en-US"/>
        </w:rPr>
        <w:t>S</w:t>
      </w:r>
      <w:r w:rsidRPr="008F7A91">
        <w:rPr>
          <w:rFonts w:ascii="Times New Roman" w:hAnsi="Times New Roman"/>
          <w:sz w:val="24"/>
          <w:szCs w:val="20"/>
          <w:lang w:val="en-US"/>
        </w:rPr>
        <w:t xml:space="preserve">, Bengondo </w:t>
      </w:r>
      <w:proofErr w:type="spellStart"/>
      <w:r w:rsidRPr="008F7A91">
        <w:rPr>
          <w:rFonts w:ascii="Times New Roman" w:hAnsi="Times New Roman"/>
          <w:sz w:val="24"/>
          <w:szCs w:val="20"/>
          <w:lang w:val="en-US"/>
        </w:rPr>
        <w:t>Messanga</w:t>
      </w:r>
      <w:proofErr w:type="spellEnd"/>
      <w:r w:rsidRPr="008F7A91">
        <w:rPr>
          <w:rFonts w:ascii="Times New Roman" w:hAnsi="Times New Roman"/>
          <w:sz w:val="24"/>
          <w:szCs w:val="20"/>
          <w:lang w:val="en-US"/>
        </w:rPr>
        <w:t xml:space="preserve"> C</w:t>
      </w:r>
      <w:r w:rsidRPr="008F7A91">
        <w:rPr>
          <w:rFonts w:ascii="Times New Roman" w:hAnsi="Times New Roman"/>
          <w:sz w:val="24"/>
          <w:szCs w:val="20"/>
          <w:vertAlign w:val="superscript"/>
          <w:lang w:val="en-US"/>
        </w:rPr>
        <w:t>2</w:t>
      </w:r>
    </w:p>
    <w:tbl>
      <w:tblPr>
        <w:tblW w:w="10173" w:type="dxa"/>
        <w:tblLook w:val="04A0"/>
      </w:tblPr>
      <w:tblGrid>
        <w:gridCol w:w="3085"/>
        <w:gridCol w:w="7088"/>
      </w:tblGrid>
      <w:tr w:rsidR="00D0088F" w:rsidRPr="008F7A91" w:rsidTr="005E2323">
        <w:trPr>
          <w:trHeight w:val="158"/>
        </w:trPr>
        <w:tc>
          <w:tcPr>
            <w:tcW w:w="3085" w:type="dxa"/>
          </w:tcPr>
          <w:p w:rsidR="00D0088F" w:rsidRPr="008F7A91" w:rsidRDefault="00D0088F" w:rsidP="005E2323">
            <w:pPr>
              <w:spacing w:after="0" w:line="240" w:lineRule="auto"/>
              <w:rPr>
                <w:b/>
                <w:bCs/>
                <w:color w:val="365F91"/>
                <w:sz w:val="20"/>
                <w:szCs w:val="18"/>
                <w:lang w:val="en-US"/>
              </w:rPr>
            </w:pPr>
          </w:p>
        </w:tc>
        <w:tc>
          <w:tcPr>
            <w:tcW w:w="7088" w:type="dxa"/>
          </w:tcPr>
          <w:p w:rsidR="00D0088F" w:rsidRPr="008F7A91" w:rsidRDefault="00D0088F" w:rsidP="005E2323">
            <w:pPr>
              <w:spacing w:after="0" w:line="240" w:lineRule="auto"/>
              <w:jc w:val="both"/>
              <w:rPr>
                <w:rFonts w:ascii="Times New Roman" w:hAnsi="Times New Roman"/>
                <w:bCs/>
                <w:iCs/>
                <w:sz w:val="20"/>
                <w:szCs w:val="18"/>
                <w:lang w:val="en-US"/>
              </w:rPr>
            </w:pPr>
          </w:p>
        </w:tc>
      </w:tr>
      <w:tr w:rsidR="00D0088F" w:rsidRPr="00C677E2" w:rsidTr="005E2323">
        <w:trPr>
          <w:trHeight w:val="98"/>
        </w:trPr>
        <w:tc>
          <w:tcPr>
            <w:tcW w:w="3085" w:type="dxa"/>
            <w:vMerge w:val="restart"/>
            <w:shd w:val="clear" w:color="auto" w:fill="D3DFEE"/>
          </w:tcPr>
          <w:p w:rsidR="00D0088F" w:rsidRPr="008F7A91" w:rsidRDefault="001F6C75" w:rsidP="005E2323">
            <w:pPr>
              <w:rPr>
                <w:b/>
                <w:bCs/>
                <w:color w:val="365F91"/>
                <w:sz w:val="20"/>
                <w:szCs w:val="18"/>
                <w:vertAlign w:val="superscript"/>
                <w:lang w:val="en-US"/>
              </w:rPr>
            </w:pPr>
            <w:r w:rsidRPr="001F6C75">
              <w:rPr>
                <w:bCs/>
                <w:noProof/>
                <w:color w:val="5A5A5A"/>
                <w:sz w:val="20"/>
                <w:szCs w:val="20"/>
                <w:lang w:val="en-US"/>
              </w:rPr>
              <w:pict>
                <v:shapetype id="_x0000_t202" coordsize="21600,21600" o:spt="202" path="m,l,21600r21600,l21600,xe">
                  <v:stroke joinstyle="miter"/>
                  <v:path gradientshapeok="t" o:connecttype="rect"/>
                </v:shapetype>
                <v:shape id="Text Box 4" o:spid="_x0000_s1026" type="#_x0000_t202" style="position:absolute;margin-left:3.3pt;margin-top:11.35pt;width:137.5pt;height:260.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0B5AAF" w:rsidRPr="000B5AAF" w:rsidRDefault="000B5AAF" w:rsidP="00D71ABC">
                        <w:pPr>
                          <w:spacing w:after="0" w:line="240" w:lineRule="auto"/>
                          <w:jc w:val="both"/>
                          <w:rPr>
                            <w:rFonts w:ascii="Times New Roman" w:hAnsi="Times New Roman"/>
                            <w:sz w:val="18"/>
                            <w:szCs w:val="20"/>
                          </w:rPr>
                        </w:pPr>
                        <w:r w:rsidRPr="000B5AAF">
                          <w:rPr>
                            <w:rFonts w:ascii="Times New Roman" w:hAnsi="Times New Roman"/>
                            <w:sz w:val="18"/>
                            <w:szCs w:val="20"/>
                            <w:vertAlign w:val="superscript"/>
                          </w:rPr>
                          <w:t>1</w:t>
                        </w:r>
                        <w:r>
                          <w:rPr>
                            <w:rFonts w:ascii="Times New Roman" w:hAnsi="Times New Roman"/>
                            <w:sz w:val="18"/>
                            <w:szCs w:val="20"/>
                            <w:vertAlign w:val="superscript"/>
                          </w:rPr>
                          <w:t xml:space="preserve"> </w:t>
                        </w:r>
                        <w:r w:rsidRPr="000B5AAF">
                          <w:rPr>
                            <w:rFonts w:ascii="Times New Roman" w:hAnsi="Times New Roman"/>
                            <w:sz w:val="18"/>
                            <w:szCs w:val="20"/>
                          </w:rPr>
                          <w:t>Service d’odontostomatologie, Hôpital de district de la Cité Verte de Yaoundé</w:t>
                        </w:r>
                      </w:p>
                      <w:p w:rsidR="000B5AAF" w:rsidRPr="000B5AAF" w:rsidRDefault="000B5AAF" w:rsidP="00D71ABC">
                        <w:pPr>
                          <w:spacing w:line="240" w:lineRule="auto"/>
                          <w:jc w:val="both"/>
                          <w:rPr>
                            <w:rFonts w:ascii="Times New Roman" w:hAnsi="Times New Roman"/>
                            <w:sz w:val="18"/>
                            <w:szCs w:val="20"/>
                          </w:rPr>
                        </w:pPr>
                        <w:r w:rsidRPr="000B5AAF">
                          <w:rPr>
                            <w:rFonts w:ascii="Times New Roman" w:hAnsi="Times New Roman"/>
                            <w:sz w:val="18"/>
                            <w:szCs w:val="20"/>
                            <w:vertAlign w:val="superscript"/>
                          </w:rPr>
                          <w:t>2</w:t>
                        </w:r>
                        <w:r>
                          <w:rPr>
                            <w:rFonts w:ascii="Times New Roman" w:hAnsi="Times New Roman"/>
                            <w:sz w:val="18"/>
                            <w:szCs w:val="20"/>
                            <w:vertAlign w:val="superscript"/>
                          </w:rPr>
                          <w:t xml:space="preserve"> </w:t>
                        </w:r>
                        <w:r w:rsidRPr="000B5AAF">
                          <w:rPr>
                            <w:rFonts w:ascii="Times New Roman" w:hAnsi="Times New Roman"/>
                            <w:sz w:val="18"/>
                            <w:szCs w:val="20"/>
                          </w:rPr>
                          <w:t xml:space="preserve">Département de Chirurgie Buccale, </w:t>
                        </w:r>
                        <w:proofErr w:type="spellStart"/>
                        <w:r w:rsidRPr="000B5AAF">
                          <w:rPr>
                            <w:rFonts w:ascii="Times New Roman" w:hAnsi="Times New Roman"/>
                            <w:sz w:val="18"/>
                            <w:szCs w:val="20"/>
                          </w:rPr>
                          <w:t>Maxillo-Facial</w:t>
                        </w:r>
                        <w:proofErr w:type="spellEnd"/>
                        <w:r w:rsidRPr="000B5AAF">
                          <w:rPr>
                            <w:rFonts w:ascii="Times New Roman" w:hAnsi="Times New Roman"/>
                            <w:sz w:val="18"/>
                            <w:szCs w:val="20"/>
                          </w:rPr>
                          <w:t xml:space="preserve"> et Parodontologie de la Faculté de Médecine et des Sciences Biomédicale de l’Université de Yaoundé 1</w:t>
                        </w:r>
                      </w:p>
                      <w:p w:rsidR="00D71ABC" w:rsidRDefault="00D0088F" w:rsidP="00D71ABC">
                        <w:pPr>
                          <w:spacing w:after="0" w:line="240" w:lineRule="auto"/>
                          <w:jc w:val="both"/>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w:t>
                        </w:r>
                      </w:p>
                      <w:p w:rsidR="000B5AAF" w:rsidRPr="000B5AAF" w:rsidRDefault="00D0088F" w:rsidP="00D71ABC">
                        <w:pPr>
                          <w:spacing w:after="0" w:line="240" w:lineRule="auto"/>
                          <w:jc w:val="both"/>
                          <w:rPr>
                            <w:rFonts w:ascii="Times New Roman" w:hAnsi="Times New Roman"/>
                            <w:sz w:val="18"/>
                            <w:szCs w:val="20"/>
                            <w:vertAlign w:val="superscript"/>
                          </w:rPr>
                        </w:pPr>
                        <w:r w:rsidRPr="0069681F">
                          <w:rPr>
                            <w:rFonts w:ascii="Times New Roman" w:hAnsi="Times New Roman"/>
                            <w:sz w:val="18"/>
                            <w:szCs w:val="20"/>
                          </w:rPr>
                          <w:t xml:space="preserve">Dr </w:t>
                        </w:r>
                        <w:proofErr w:type="spellStart"/>
                        <w:r w:rsidR="000B5AAF" w:rsidRPr="000B5AAF">
                          <w:rPr>
                            <w:rFonts w:ascii="Times New Roman" w:hAnsi="Times New Roman"/>
                            <w:sz w:val="18"/>
                            <w:szCs w:val="20"/>
                          </w:rPr>
                          <w:t>Nokam</w:t>
                        </w:r>
                        <w:proofErr w:type="spellEnd"/>
                        <w:r w:rsidR="000B5AAF" w:rsidRPr="000B5AAF">
                          <w:rPr>
                            <w:rFonts w:ascii="Times New Roman" w:hAnsi="Times New Roman"/>
                            <w:sz w:val="18"/>
                            <w:szCs w:val="20"/>
                          </w:rPr>
                          <w:t xml:space="preserve"> Abena Marie Elvire</w:t>
                        </w:r>
                      </w:p>
                      <w:p w:rsidR="00D0088F" w:rsidRPr="0069681F" w:rsidRDefault="00D71ABC" w:rsidP="00D71ABC">
                        <w:pPr>
                          <w:spacing w:after="0" w:line="240" w:lineRule="auto"/>
                          <w:jc w:val="both"/>
                          <w:rPr>
                            <w:rFonts w:ascii="Times New Roman" w:hAnsi="Times New Roman"/>
                            <w:sz w:val="18"/>
                            <w:szCs w:val="20"/>
                          </w:rPr>
                        </w:pPr>
                        <w:r>
                          <w:rPr>
                            <w:rFonts w:ascii="Times New Roman" w:hAnsi="Times New Roman"/>
                            <w:sz w:val="18"/>
                            <w:szCs w:val="20"/>
                          </w:rPr>
                          <w:t>Mail :</w:t>
                        </w:r>
                        <w:r w:rsidR="00D0088F" w:rsidRPr="0069681F">
                          <w:rPr>
                            <w:rFonts w:ascii="Times New Roman" w:hAnsi="Times New Roman"/>
                            <w:sz w:val="18"/>
                            <w:szCs w:val="20"/>
                          </w:rPr>
                          <w:t xml:space="preserve"> </w:t>
                        </w:r>
                        <w:hyperlink r:id="rId9" w:history="1">
                          <w:r w:rsidRPr="008C3127">
                            <w:rPr>
                              <w:rStyle w:val="Lienhypertexte"/>
                              <w:rFonts w:ascii="Times New Roman" w:hAnsi="Times New Roman"/>
                              <w:sz w:val="18"/>
                              <w:szCs w:val="20"/>
                            </w:rPr>
                            <w:t>nokamabena@yahoo.fr</w:t>
                          </w:r>
                        </w:hyperlink>
                        <w:r>
                          <w:rPr>
                            <w:rFonts w:ascii="Times New Roman" w:hAnsi="Times New Roman"/>
                            <w:sz w:val="18"/>
                            <w:szCs w:val="20"/>
                          </w:rPr>
                          <w:t xml:space="preserve"> </w:t>
                        </w:r>
                      </w:p>
                      <w:p w:rsidR="00D0088F" w:rsidRPr="0069681F" w:rsidRDefault="00D0088F" w:rsidP="00D71ABC">
                        <w:pPr>
                          <w:spacing w:line="240" w:lineRule="auto"/>
                          <w:jc w:val="both"/>
                          <w:rPr>
                            <w:rFonts w:ascii="Times New Roman" w:hAnsi="Times New Roman"/>
                            <w:sz w:val="18"/>
                            <w:szCs w:val="20"/>
                          </w:rPr>
                        </w:pPr>
                        <w:r>
                          <w:rPr>
                            <w:rFonts w:ascii="Times New Roman" w:hAnsi="Times New Roman"/>
                            <w:sz w:val="18"/>
                            <w:szCs w:val="20"/>
                          </w:rPr>
                          <w:t>Tél :</w:t>
                        </w:r>
                        <w:r w:rsidRPr="0069681F">
                          <w:rPr>
                            <w:rFonts w:ascii="Times New Roman" w:hAnsi="Times New Roman"/>
                            <w:sz w:val="18"/>
                            <w:szCs w:val="20"/>
                          </w:rPr>
                          <w:t xml:space="preserve"> </w:t>
                        </w:r>
                        <w:r w:rsidR="00D71ABC" w:rsidRPr="00D71ABC">
                          <w:rPr>
                            <w:rFonts w:ascii="Times New Roman" w:hAnsi="Times New Roman"/>
                            <w:sz w:val="18"/>
                            <w:szCs w:val="20"/>
                          </w:rPr>
                          <w:t>(</w:t>
                        </w:r>
                        <w:r w:rsidR="00D71ABC">
                          <w:rPr>
                            <w:rFonts w:ascii="Times New Roman" w:hAnsi="Times New Roman"/>
                            <w:sz w:val="18"/>
                            <w:szCs w:val="20"/>
                          </w:rPr>
                          <w:t>+</w:t>
                        </w:r>
                        <w:r w:rsidR="00D71ABC" w:rsidRPr="00D71ABC">
                          <w:rPr>
                            <w:rFonts w:ascii="Times New Roman" w:hAnsi="Times New Roman"/>
                            <w:sz w:val="18"/>
                            <w:szCs w:val="20"/>
                          </w:rPr>
                          <w:t>237)699975202</w:t>
                        </w:r>
                      </w:p>
                      <w:p w:rsidR="00D71ABC" w:rsidRPr="00D71ABC" w:rsidRDefault="00D0088F" w:rsidP="00D71ABC">
                        <w:pPr>
                          <w:spacing w:after="0" w:line="240" w:lineRule="auto"/>
                          <w:jc w:val="both"/>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00D71ABC" w:rsidRPr="00D71ABC">
                          <w:rPr>
                            <w:rFonts w:ascii="Times New Roman" w:hAnsi="Times New Roman"/>
                            <w:sz w:val="18"/>
                            <w:szCs w:val="20"/>
                          </w:rPr>
                          <w:t xml:space="preserve">motifs d’extraction, avulsion dentaire, dent, Cameroun. </w:t>
                        </w:r>
                      </w:p>
                      <w:p w:rsidR="00D0088F" w:rsidRPr="00D15248" w:rsidRDefault="00D0088F" w:rsidP="00D71ABC">
                        <w:pPr>
                          <w:spacing w:after="0" w:line="240" w:lineRule="auto"/>
                          <w:jc w:val="both"/>
                          <w:rPr>
                            <w:rFonts w:ascii="Times New Roman" w:hAnsi="Times New Roman"/>
                            <w:sz w:val="18"/>
                            <w:szCs w:val="20"/>
                            <w:lang w:val="en-US"/>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sidR="00D71ABC" w:rsidRPr="00D15248">
                          <w:rPr>
                            <w:rFonts w:ascii="Times New Roman" w:hAnsi="Times New Roman"/>
                            <w:sz w:val="18"/>
                            <w:szCs w:val="20"/>
                            <w:lang w:val="en-US"/>
                          </w:rPr>
                          <w:t>extraction reasons, dental avulsion, tooth, Cameroon.</w:t>
                        </w:r>
                      </w:p>
                    </w:txbxContent>
                  </v:textbox>
                </v:shape>
              </w:pict>
            </w:r>
          </w:p>
        </w:tc>
        <w:tc>
          <w:tcPr>
            <w:tcW w:w="7088" w:type="dxa"/>
            <w:shd w:val="clear" w:color="auto" w:fill="D3DFEE"/>
          </w:tcPr>
          <w:p w:rsidR="00D0088F" w:rsidRPr="00C677E2" w:rsidRDefault="00D0088F" w:rsidP="00D0088F">
            <w:pPr>
              <w:spacing w:after="0" w:line="240" w:lineRule="auto"/>
              <w:ind w:left="34"/>
              <w:jc w:val="both"/>
              <w:rPr>
                <w:rFonts w:ascii="Times New Roman" w:hAnsi="Times New Roman"/>
                <w:b/>
                <w:bCs/>
                <w:iCs/>
                <w:sz w:val="20"/>
                <w:szCs w:val="18"/>
              </w:rPr>
            </w:pPr>
            <w:r w:rsidRPr="00D0088F">
              <w:rPr>
                <w:rFonts w:ascii="Times New Roman" w:hAnsi="Times New Roman"/>
                <w:b/>
                <w:bCs/>
                <w:iCs/>
                <w:sz w:val="20"/>
                <w:szCs w:val="18"/>
              </w:rPr>
              <w:t>RÉSUMÉ</w:t>
            </w:r>
          </w:p>
        </w:tc>
      </w:tr>
      <w:tr w:rsidR="00D0088F" w:rsidRPr="00D71ABC" w:rsidTr="005E2323">
        <w:trPr>
          <w:trHeight w:val="2930"/>
        </w:trPr>
        <w:tc>
          <w:tcPr>
            <w:tcW w:w="3085" w:type="dxa"/>
            <w:vMerge/>
          </w:tcPr>
          <w:p w:rsidR="00D0088F" w:rsidRPr="00C677E2" w:rsidRDefault="00D0088F" w:rsidP="005E2323">
            <w:pPr>
              <w:rPr>
                <w:b/>
                <w:bCs/>
                <w:color w:val="365F91"/>
                <w:sz w:val="20"/>
                <w:szCs w:val="18"/>
                <w:vertAlign w:val="superscript"/>
              </w:rPr>
            </w:pPr>
          </w:p>
        </w:tc>
        <w:tc>
          <w:tcPr>
            <w:tcW w:w="7088" w:type="dxa"/>
          </w:tcPr>
          <w:p w:rsidR="00D71ABC" w:rsidRPr="00D71ABC" w:rsidRDefault="00D71ABC" w:rsidP="00D71ABC">
            <w:pPr>
              <w:spacing w:after="0" w:line="240" w:lineRule="auto"/>
              <w:jc w:val="both"/>
              <w:rPr>
                <w:rFonts w:ascii="Times New Roman" w:hAnsi="Times New Roman"/>
                <w:sz w:val="18"/>
                <w:szCs w:val="18"/>
                <w:lang w:bidi="fr-FR"/>
              </w:rPr>
            </w:pPr>
            <w:r w:rsidRPr="00D71ABC">
              <w:rPr>
                <w:rFonts w:ascii="Times New Roman" w:hAnsi="Times New Roman"/>
                <w:b/>
                <w:sz w:val="18"/>
                <w:szCs w:val="18"/>
                <w:lang w:bidi="fr-FR"/>
              </w:rPr>
              <w:t>Introduction.</w:t>
            </w:r>
            <w:r w:rsidRPr="00D71ABC">
              <w:rPr>
                <w:rFonts w:ascii="Times New Roman" w:hAnsi="Times New Roman"/>
                <w:sz w:val="18"/>
                <w:szCs w:val="18"/>
                <w:lang w:bidi="fr-FR"/>
              </w:rPr>
              <w:t xml:space="preserve"> L’extraction dentaire reste l’acte chirurgical le plus effectué dans la sphère orale. Selon l’OMS, les caries dentaires et les parodontopathies sont les principales causes mondiales d’avulsion dentaire. Le</w:t>
            </w:r>
            <w:r w:rsidRPr="00D71ABC">
              <w:rPr>
                <w:rFonts w:ascii="Times New Roman" w:hAnsi="Times New Roman"/>
                <w:b/>
                <w:sz w:val="18"/>
                <w:szCs w:val="18"/>
                <w:lang w:bidi="fr-FR"/>
              </w:rPr>
              <w:t xml:space="preserve"> </w:t>
            </w:r>
            <w:r w:rsidRPr="00D71ABC">
              <w:rPr>
                <w:rFonts w:ascii="Times New Roman" w:hAnsi="Times New Roman"/>
                <w:sz w:val="18"/>
                <w:szCs w:val="18"/>
                <w:lang w:bidi="fr-FR"/>
              </w:rPr>
              <w:t>but</w:t>
            </w:r>
            <w:r w:rsidRPr="00D71ABC">
              <w:rPr>
                <w:rFonts w:ascii="Times New Roman" w:hAnsi="Times New Roman"/>
                <w:b/>
                <w:sz w:val="18"/>
                <w:szCs w:val="18"/>
                <w:lang w:bidi="fr-FR"/>
              </w:rPr>
              <w:t xml:space="preserve"> </w:t>
            </w:r>
            <w:r w:rsidRPr="00D71ABC">
              <w:rPr>
                <w:rFonts w:ascii="Times New Roman" w:hAnsi="Times New Roman"/>
                <w:sz w:val="18"/>
                <w:szCs w:val="18"/>
                <w:lang w:bidi="fr-FR"/>
              </w:rPr>
              <w:t xml:space="preserve">de l’étude était de répertorier les motifs d’avulsion dentaire en milieu camerounais. </w:t>
            </w:r>
            <w:r w:rsidRPr="00D71ABC">
              <w:rPr>
                <w:rFonts w:ascii="Times New Roman" w:hAnsi="Times New Roman"/>
                <w:b/>
                <w:sz w:val="18"/>
                <w:szCs w:val="18"/>
                <w:lang w:bidi="fr-FR"/>
              </w:rPr>
              <w:t xml:space="preserve">Matériels et Méthodes. </w:t>
            </w:r>
            <w:r w:rsidRPr="00D71ABC">
              <w:rPr>
                <w:rFonts w:ascii="Times New Roman" w:hAnsi="Times New Roman"/>
                <w:sz w:val="18"/>
                <w:szCs w:val="18"/>
                <w:lang w:bidi="fr-FR"/>
              </w:rPr>
              <w:t xml:space="preserve">Il s’agissait d’une étude descriptive, transversale et prospective qui s’est déroulée courant 2016 pendant 2 mois à Yaoundé. Le recrutement des patients était consécutif. Les données ont été collectées et analysées à l’aide du logiciel CSPRO 6.1 et SPSS 2.0. </w:t>
            </w:r>
            <w:r w:rsidRPr="00D71ABC">
              <w:rPr>
                <w:rFonts w:ascii="Times New Roman" w:hAnsi="Times New Roman"/>
                <w:b/>
                <w:sz w:val="18"/>
                <w:szCs w:val="18"/>
                <w:lang w:bidi="fr-FR"/>
              </w:rPr>
              <w:t>Résultats.</w:t>
            </w:r>
            <w:r w:rsidRPr="00D71ABC">
              <w:rPr>
                <w:rFonts w:ascii="Times New Roman" w:hAnsi="Times New Roman"/>
                <w:sz w:val="18"/>
                <w:szCs w:val="18"/>
                <w:lang w:bidi="fr-FR"/>
              </w:rPr>
              <w:t xml:space="preserve"> Sur 1448 consultations, 325 patients ont été retenus avec une prévalence de 22,4%. Le genre féminin était prédominant avec un sexe ratio de 1,18. L’âge moyen était de 32,6_+16,9 ans avec les extrémités de 3 et 92 ans. La tranche d’âge 20-30 constituée par les étudiants et élèves était la plus atteinte avec 38,1%.</w:t>
            </w:r>
            <w:r w:rsidRPr="00D71ABC">
              <w:rPr>
                <w:rFonts w:ascii="Times New Roman" w:hAnsi="Times New Roman"/>
                <w:b/>
                <w:sz w:val="18"/>
                <w:szCs w:val="18"/>
                <w:lang w:bidi="fr-FR"/>
              </w:rPr>
              <w:t xml:space="preserve"> </w:t>
            </w:r>
            <w:r w:rsidRPr="00D71ABC">
              <w:rPr>
                <w:rFonts w:ascii="Times New Roman" w:hAnsi="Times New Roman"/>
                <w:sz w:val="18"/>
                <w:szCs w:val="18"/>
                <w:lang w:bidi="fr-FR"/>
              </w:rPr>
              <w:t xml:space="preserve">Cliniquement, la douleur constituait la première plainte chez 78,2% patients. 44% de malades consultaient pour la première fois et 56% avaient déjà subis au moins une extraction dentaire. Sur 541 dents extraites, seules 109 dents avaient d’autres alternatives thérapeutiques. Le manque de moyens financiers était évoqué dans 72% de cas. Les dents de sagesse étaient les plus extraites dans 23,6%. Les complications carieuses étaient les motifs d’avulsion dentaire dans 66% de cas. </w:t>
            </w:r>
            <w:r w:rsidRPr="00D71ABC">
              <w:rPr>
                <w:rFonts w:ascii="Times New Roman" w:hAnsi="Times New Roman"/>
                <w:b/>
                <w:sz w:val="18"/>
                <w:szCs w:val="18"/>
                <w:lang w:bidi="fr-FR"/>
              </w:rPr>
              <w:t>Conclusion.</w:t>
            </w:r>
            <w:r w:rsidRPr="00D71ABC">
              <w:rPr>
                <w:rFonts w:ascii="Times New Roman" w:hAnsi="Times New Roman"/>
                <w:sz w:val="18"/>
                <w:szCs w:val="18"/>
                <w:lang w:bidi="fr-FR"/>
              </w:rPr>
              <w:t xml:space="preserve"> </w:t>
            </w:r>
            <w:r w:rsidR="00D15248">
              <w:rPr>
                <w:rFonts w:ascii="Times New Roman" w:hAnsi="Times New Roman"/>
                <w:sz w:val="18"/>
                <w:szCs w:val="18"/>
                <w:lang w:bidi="fr-FR"/>
              </w:rPr>
              <w:t>En somme, les motifs d’extraction</w:t>
            </w:r>
            <w:r w:rsidRPr="00D71ABC">
              <w:rPr>
                <w:rFonts w:ascii="Times New Roman" w:hAnsi="Times New Roman"/>
                <w:sz w:val="18"/>
                <w:szCs w:val="18"/>
                <w:lang w:bidi="fr-FR"/>
              </w:rPr>
              <w:t xml:space="preserve"> dentaires sont plus retrouvés chez les patients du genre féminin, de la deuxième décade et élèves. Les dents de sagesse sont les plus extraites. Les affections carieuses restent la principale raison d’avulsion. Le cinquième des dents extraites pouvait être conservé. Les raisons du refus de traitement sont diverses, d’où la nécessité d’éduquer les malades sur les conséquences des consultations tardives et la prise en charge adaptée.</w:t>
            </w:r>
          </w:p>
          <w:p w:rsidR="00D0088F" w:rsidRPr="00D71ABC" w:rsidRDefault="00D0088F" w:rsidP="005E2323">
            <w:pPr>
              <w:spacing w:after="0" w:line="240" w:lineRule="auto"/>
              <w:jc w:val="both"/>
              <w:rPr>
                <w:rFonts w:ascii="Times New Roman" w:hAnsi="Times New Roman"/>
                <w:sz w:val="20"/>
                <w:szCs w:val="18"/>
                <w:lang w:bidi="fr-FR"/>
              </w:rPr>
            </w:pPr>
          </w:p>
        </w:tc>
      </w:tr>
      <w:tr w:rsidR="00D0088F" w:rsidRPr="00C677E2" w:rsidTr="005E2323">
        <w:trPr>
          <w:trHeight w:val="184"/>
        </w:trPr>
        <w:tc>
          <w:tcPr>
            <w:tcW w:w="3085" w:type="dxa"/>
            <w:vMerge w:val="restart"/>
            <w:shd w:val="clear" w:color="auto" w:fill="D3DFEE"/>
          </w:tcPr>
          <w:p w:rsidR="00D0088F" w:rsidRPr="00D71ABC" w:rsidRDefault="00D0088F" w:rsidP="005E2323">
            <w:pPr>
              <w:rPr>
                <w:b/>
                <w:bCs/>
                <w:color w:val="365F91"/>
                <w:sz w:val="20"/>
                <w:szCs w:val="18"/>
                <w:vertAlign w:val="superscript"/>
              </w:rPr>
            </w:pPr>
          </w:p>
        </w:tc>
        <w:tc>
          <w:tcPr>
            <w:tcW w:w="7088" w:type="dxa"/>
            <w:shd w:val="clear" w:color="auto" w:fill="D3DFEE"/>
          </w:tcPr>
          <w:p w:rsidR="00D0088F" w:rsidRPr="00C677E2" w:rsidRDefault="00D0088F" w:rsidP="005E2323">
            <w:pPr>
              <w:spacing w:after="0" w:line="240" w:lineRule="auto"/>
              <w:ind w:left="34"/>
              <w:jc w:val="both"/>
              <w:rPr>
                <w:rFonts w:ascii="Times New Roman" w:hAnsi="Times New Roman"/>
                <w:b/>
                <w:bCs/>
                <w:iCs/>
                <w:sz w:val="20"/>
                <w:szCs w:val="18"/>
              </w:rPr>
            </w:pPr>
            <w:r w:rsidRPr="00D0088F">
              <w:rPr>
                <w:rFonts w:ascii="Times New Roman" w:hAnsi="Times New Roman"/>
                <w:b/>
                <w:bCs/>
                <w:iCs/>
                <w:sz w:val="20"/>
                <w:szCs w:val="18"/>
              </w:rPr>
              <w:t>ABSTRACT</w:t>
            </w:r>
          </w:p>
        </w:tc>
      </w:tr>
      <w:tr w:rsidR="00D0088F" w:rsidRPr="00D15248" w:rsidTr="005E2323">
        <w:trPr>
          <w:trHeight w:val="2649"/>
        </w:trPr>
        <w:tc>
          <w:tcPr>
            <w:tcW w:w="3085" w:type="dxa"/>
            <w:vMerge/>
          </w:tcPr>
          <w:p w:rsidR="00D0088F" w:rsidRPr="00C677E2" w:rsidRDefault="00D0088F" w:rsidP="005E2323">
            <w:pPr>
              <w:rPr>
                <w:b/>
                <w:bCs/>
                <w:color w:val="365F91"/>
                <w:sz w:val="20"/>
                <w:szCs w:val="18"/>
                <w:vertAlign w:val="superscript"/>
              </w:rPr>
            </w:pPr>
          </w:p>
        </w:tc>
        <w:tc>
          <w:tcPr>
            <w:tcW w:w="7088" w:type="dxa"/>
          </w:tcPr>
          <w:p w:rsidR="00D71ABC" w:rsidRPr="00D71ABC" w:rsidRDefault="00D71ABC" w:rsidP="00D71ABC">
            <w:pPr>
              <w:spacing w:after="0" w:line="240" w:lineRule="auto"/>
              <w:jc w:val="both"/>
              <w:rPr>
                <w:rFonts w:ascii="Times New Roman" w:hAnsi="Times New Roman"/>
                <w:sz w:val="18"/>
                <w:szCs w:val="18"/>
                <w:lang w:val="en-US"/>
              </w:rPr>
            </w:pPr>
            <w:r w:rsidRPr="00D71ABC">
              <w:rPr>
                <w:rFonts w:ascii="Times New Roman" w:hAnsi="Times New Roman"/>
                <w:b/>
                <w:sz w:val="18"/>
                <w:szCs w:val="18"/>
                <w:lang w:val="en-US"/>
              </w:rPr>
              <w:t>Introduction.</w:t>
            </w:r>
            <w:r w:rsidRPr="00D71ABC">
              <w:rPr>
                <w:rFonts w:ascii="Times New Roman" w:hAnsi="Times New Roman"/>
                <w:sz w:val="18"/>
                <w:szCs w:val="18"/>
                <w:lang w:val="en-US"/>
              </w:rPr>
              <w:t xml:space="preserve"> Dental extraction remains the main surgical act that is carried out by physicians of oral sphere. According to the WHO, dental caries and periodontal disease are the leading causes of dental avulsion in the world. The aim of the study was to list the reasons for dental avulsion in the Cameroonian environment. </w:t>
            </w:r>
            <w:r w:rsidRPr="00D71ABC">
              <w:rPr>
                <w:rFonts w:ascii="Times New Roman" w:hAnsi="Times New Roman"/>
                <w:b/>
                <w:sz w:val="18"/>
                <w:szCs w:val="18"/>
                <w:lang w:val="en-US"/>
              </w:rPr>
              <w:t>Materials and Methods.</w:t>
            </w:r>
            <w:r w:rsidRPr="00D71ABC">
              <w:rPr>
                <w:rFonts w:ascii="Times New Roman" w:hAnsi="Times New Roman"/>
                <w:sz w:val="18"/>
                <w:szCs w:val="18"/>
                <w:lang w:val="en-US"/>
              </w:rPr>
              <w:t xml:space="preserve"> It was a descriptive, cross-sectional and prospective study which took place during 2016 for 2 months in Yaoundé. Patient recruitment was consecutive. Data was collected and analyzed using CSPRO 6.1 and SPSS 2.0 software. </w:t>
            </w:r>
            <w:r w:rsidRPr="00D71ABC">
              <w:rPr>
                <w:rFonts w:ascii="Times New Roman" w:hAnsi="Times New Roman"/>
                <w:b/>
                <w:sz w:val="18"/>
                <w:szCs w:val="18"/>
                <w:lang w:val="en-US"/>
              </w:rPr>
              <w:t>Results.</w:t>
            </w:r>
            <w:r w:rsidRPr="00D71ABC">
              <w:rPr>
                <w:rFonts w:ascii="Times New Roman" w:hAnsi="Times New Roman"/>
                <w:sz w:val="18"/>
                <w:szCs w:val="18"/>
                <w:lang w:val="en-US"/>
              </w:rPr>
              <w:t xml:space="preserve"> Out of 1448 consultations, 325 patients were selected with a prevalence of 22.4%. The female gender was predominant with a sex ratio of 1.18. The mean age was 32.6_+16.9 years with the extremities of 3 and 92 years. The 20-30 age group made up of students and pupils was the most affected with 38.1%. Clinically, pain was the first complaint in 78.2% of patients. 44% of patients consulted for the first time and 56% had already undergone at least one dental extraction. Out of 541 teeth extracted, only 109 teeth had other therapeutics alternatives. Lack of financial means was mentioned in 72% of cases. Wisdom teeth were the most extracted in 23.6%. Carious complications were the reasons for dental avulsion in 66% of cases. </w:t>
            </w:r>
            <w:r w:rsidRPr="00D71ABC">
              <w:rPr>
                <w:rFonts w:ascii="Times New Roman" w:hAnsi="Times New Roman"/>
                <w:b/>
                <w:sz w:val="18"/>
                <w:szCs w:val="18"/>
                <w:lang w:val="en-US"/>
              </w:rPr>
              <w:t>Conclusion.</w:t>
            </w:r>
            <w:r w:rsidRPr="00D71ABC">
              <w:rPr>
                <w:rFonts w:ascii="Times New Roman" w:hAnsi="Times New Roman"/>
                <w:sz w:val="18"/>
                <w:szCs w:val="18"/>
                <w:lang w:val="en-US"/>
              </w:rPr>
              <w:t xml:space="preserve"> Incidentally, the reasons for dental extractions are more common in female patients, the second decade and pupils. Wisdom teeth are the most extracted. Carious affections remain the main reason for avulsion. One fifth of the extracted teeth could be kept. The barriers that stop people from going for dental treatments are diverse, hence the need to educate the patients on the consequences of late consultations and appropriate care.</w:t>
            </w:r>
          </w:p>
          <w:p w:rsidR="00D0088F" w:rsidRPr="00D71ABC" w:rsidRDefault="00D0088F" w:rsidP="005E2323">
            <w:pPr>
              <w:spacing w:after="0" w:line="240" w:lineRule="auto"/>
              <w:jc w:val="both"/>
              <w:rPr>
                <w:rFonts w:ascii="Times New Roman" w:hAnsi="Times New Roman"/>
                <w:sz w:val="20"/>
                <w:szCs w:val="18"/>
                <w:lang w:val="en-US"/>
              </w:rPr>
            </w:pPr>
          </w:p>
        </w:tc>
      </w:tr>
    </w:tbl>
    <w:p w:rsidR="00D0088F" w:rsidRPr="00D71ABC" w:rsidRDefault="00D0088F" w:rsidP="00D0088F">
      <w:pPr>
        <w:spacing w:after="0" w:line="240" w:lineRule="auto"/>
        <w:jc w:val="both"/>
        <w:rPr>
          <w:rFonts w:ascii="Times New Roman" w:hAnsi="Times New Roman"/>
          <w:b/>
          <w:sz w:val="20"/>
          <w:szCs w:val="20"/>
          <w:u w:val="single"/>
          <w:lang w:val="en-US"/>
        </w:rPr>
      </w:pPr>
    </w:p>
    <w:p w:rsidR="000B5AAF" w:rsidRPr="00D71ABC" w:rsidRDefault="000B5AAF" w:rsidP="00D0088F">
      <w:pPr>
        <w:spacing w:after="0" w:line="240" w:lineRule="auto"/>
        <w:jc w:val="both"/>
        <w:rPr>
          <w:rFonts w:ascii="Times New Roman" w:hAnsi="Times New Roman"/>
          <w:b/>
          <w:sz w:val="20"/>
          <w:szCs w:val="20"/>
          <w:u w:val="single"/>
          <w:lang w:val="en-US"/>
        </w:rPr>
      </w:pPr>
    </w:p>
    <w:p w:rsidR="000B5AAF" w:rsidRPr="00D71ABC" w:rsidRDefault="000B5AAF" w:rsidP="00D0088F">
      <w:pPr>
        <w:spacing w:after="0" w:line="240" w:lineRule="auto"/>
        <w:jc w:val="both"/>
        <w:rPr>
          <w:rFonts w:ascii="Times New Roman" w:hAnsi="Times New Roman"/>
          <w:b/>
          <w:sz w:val="20"/>
          <w:szCs w:val="20"/>
          <w:u w:val="single"/>
          <w:lang w:val="en-US"/>
        </w:rPr>
        <w:sectPr w:rsidR="000B5AAF" w:rsidRPr="00D71ABC" w:rsidSect="003804FB">
          <w:headerReference w:type="default" r:id="rId10"/>
          <w:footerReference w:type="default" r:id="rId11"/>
          <w:pgSz w:w="11906" w:h="16838" w:code="9"/>
          <w:pgMar w:top="1134" w:right="851" w:bottom="1418" w:left="1134" w:header="708" w:footer="708" w:gutter="0"/>
          <w:cols w:space="708"/>
          <w:docGrid w:linePitch="360"/>
        </w:sectPr>
      </w:pPr>
    </w:p>
    <w:p w:rsidR="00D0088F" w:rsidRPr="00D77BF6" w:rsidRDefault="00D0088F" w:rsidP="00D0088F">
      <w:pPr>
        <w:spacing w:after="40" w:line="240" w:lineRule="auto"/>
        <w:jc w:val="both"/>
        <w:rPr>
          <w:rFonts w:ascii="Times New Roman" w:hAnsi="Times New Roman"/>
          <w:b/>
          <w:sz w:val="20"/>
          <w:szCs w:val="20"/>
        </w:rPr>
      </w:pPr>
      <w:r w:rsidRPr="00AE2694">
        <w:rPr>
          <w:rFonts w:ascii="Times New Roman" w:hAnsi="Times New Roman"/>
          <w:b/>
          <w:sz w:val="20"/>
          <w:szCs w:val="20"/>
        </w:rPr>
        <w:lastRenderedPageBreak/>
        <w:t>INTRODUCTION</w:t>
      </w:r>
    </w:p>
    <w:p w:rsidR="00921FD2" w:rsidRPr="009B6A42" w:rsidRDefault="00CF48D2" w:rsidP="00311B95">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L’extraction dentaire est un acte banal très</w:t>
      </w:r>
      <w:r w:rsidR="00420D19" w:rsidRPr="009B6A42">
        <w:rPr>
          <w:rFonts w:ascii="Times New Roman" w:hAnsi="Times New Roman" w:cs="Times New Roman"/>
          <w:sz w:val="20"/>
          <w:szCs w:val="20"/>
        </w:rPr>
        <w:t xml:space="preserve"> pratiqué</w:t>
      </w:r>
      <w:r w:rsidRPr="009B6A42">
        <w:rPr>
          <w:rFonts w:ascii="Times New Roman" w:hAnsi="Times New Roman" w:cs="Times New Roman"/>
          <w:sz w:val="20"/>
          <w:szCs w:val="20"/>
        </w:rPr>
        <w:t xml:space="preserve"> en stomatologie, malgré les progrès considérables réalisés dans le domaine prophylactique et thérapeutique des </w:t>
      </w:r>
      <w:r w:rsidRPr="009B6A42">
        <w:rPr>
          <w:rFonts w:ascii="Times New Roman" w:hAnsi="Times New Roman" w:cs="Times New Roman"/>
          <w:sz w:val="20"/>
          <w:szCs w:val="20"/>
        </w:rPr>
        <w:lastRenderedPageBreak/>
        <w:t>affections bucco-dentaires [1].</w:t>
      </w:r>
      <w:r w:rsidR="00420D19" w:rsidRPr="009B6A42">
        <w:rPr>
          <w:rFonts w:ascii="Times New Roman" w:hAnsi="Times New Roman" w:cs="Times New Roman"/>
          <w:sz w:val="20"/>
          <w:szCs w:val="20"/>
        </w:rPr>
        <w:t xml:space="preserve"> </w:t>
      </w:r>
      <w:r w:rsidR="00BB37F0" w:rsidRPr="009B6A42">
        <w:rPr>
          <w:rFonts w:ascii="Times New Roman" w:hAnsi="Times New Roman" w:cs="Times New Roman"/>
          <w:sz w:val="20"/>
          <w:szCs w:val="20"/>
        </w:rPr>
        <w:t>L’organe dentaire</w:t>
      </w:r>
      <w:r w:rsidR="004A2C68" w:rsidRPr="009B6A42">
        <w:rPr>
          <w:rFonts w:ascii="Times New Roman" w:hAnsi="Times New Roman" w:cs="Times New Roman"/>
          <w:sz w:val="20"/>
          <w:szCs w:val="20"/>
        </w:rPr>
        <w:t xml:space="preserve"> joue</w:t>
      </w:r>
      <w:r w:rsidR="009C784C" w:rsidRPr="009B6A42">
        <w:rPr>
          <w:rFonts w:ascii="Times New Roman" w:hAnsi="Times New Roman" w:cs="Times New Roman"/>
          <w:sz w:val="20"/>
          <w:szCs w:val="20"/>
        </w:rPr>
        <w:t xml:space="preserve"> un rôle dans la digestion, l’élocution, la déglutition, la force et l’esthétique de la face ; </w:t>
      </w:r>
      <w:r w:rsidR="006A26D1" w:rsidRPr="009B6A42">
        <w:rPr>
          <w:rFonts w:ascii="Times New Roman" w:hAnsi="Times New Roman" w:cs="Times New Roman"/>
          <w:sz w:val="20"/>
          <w:szCs w:val="20"/>
        </w:rPr>
        <w:t xml:space="preserve">et son avulsion est un </w:t>
      </w:r>
      <w:r w:rsidR="004A2C68" w:rsidRPr="009B6A42">
        <w:rPr>
          <w:rFonts w:ascii="Times New Roman" w:hAnsi="Times New Roman" w:cs="Times New Roman"/>
          <w:sz w:val="20"/>
          <w:szCs w:val="20"/>
        </w:rPr>
        <w:lastRenderedPageBreak/>
        <w:t>indicateur basique de la réussite ou de l’échec d’un programme communautaire de santé bucco-dentaire [2].</w:t>
      </w:r>
    </w:p>
    <w:p w:rsidR="005B4D78" w:rsidRPr="009B6A42" w:rsidRDefault="006A26D1" w:rsidP="00311B95">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 xml:space="preserve">Le rapport de l’OMS sur la santé bucco-dentaire </w:t>
      </w:r>
      <w:r w:rsidR="001C11B9" w:rsidRPr="009B6A42">
        <w:rPr>
          <w:rFonts w:ascii="Times New Roman" w:hAnsi="Times New Roman" w:cs="Times New Roman"/>
          <w:sz w:val="20"/>
          <w:szCs w:val="20"/>
        </w:rPr>
        <w:t xml:space="preserve">en 2012 montre que les principales raisons d’avulsion dentaire retrouvées dans tous les continents, sont les caries et ses complications </w:t>
      </w:r>
      <w:r w:rsidR="00C351A5">
        <w:rPr>
          <w:rFonts w:ascii="Times New Roman" w:hAnsi="Times New Roman" w:cs="Times New Roman"/>
          <w:sz w:val="20"/>
          <w:szCs w:val="20"/>
        </w:rPr>
        <w:t>ainsi que</w:t>
      </w:r>
      <w:r w:rsidR="001C11B9" w:rsidRPr="009B6A42">
        <w:rPr>
          <w:rFonts w:ascii="Times New Roman" w:hAnsi="Times New Roman" w:cs="Times New Roman"/>
          <w:sz w:val="20"/>
          <w:szCs w:val="20"/>
        </w:rPr>
        <w:t xml:space="preserve"> les parodontopathies [3]</w:t>
      </w:r>
      <w:r w:rsidR="005B4D78" w:rsidRPr="009B6A42">
        <w:rPr>
          <w:rFonts w:ascii="Times New Roman" w:hAnsi="Times New Roman" w:cs="Times New Roman"/>
          <w:sz w:val="20"/>
          <w:szCs w:val="20"/>
        </w:rPr>
        <w:t>.</w:t>
      </w:r>
    </w:p>
    <w:p w:rsidR="003A56C2" w:rsidRPr="009B6A42" w:rsidRDefault="003A56C2" w:rsidP="00311B95">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 xml:space="preserve">Plusieurs études dans la sous-région s’accordent </w:t>
      </w:r>
      <w:r w:rsidR="00557DE9" w:rsidRPr="009B6A42">
        <w:rPr>
          <w:rFonts w:ascii="Times New Roman" w:hAnsi="Times New Roman" w:cs="Times New Roman"/>
          <w:sz w:val="20"/>
          <w:szCs w:val="20"/>
        </w:rPr>
        <w:t xml:space="preserve">à montrer dans leurs enquêtes épidémiologiques que les affections carieuses ont </w:t>
      </w:r>
      <w:r w:rsidR="000278C2" w:rsidRPr="009B6A42">
        <w:rPr>
          <w:rFonts w:ascii="Times New Roman" w:hAnsi="Times New Roman" w:cs="Times New Roman"/>
          <w:sz w:val="20"/>
          <w:szCs w:val="20"/>
        </w:rPr>
        <w:t>une forte prévalence. A cela s’</w:t>
      </w:r>
      <w:r w:rsidR="00557DE9" w:rsidRPr="009B6A42">
        <w:rPr>
          <w:rFonts w:ascii="Times New Roman" w:hAnsi="Times New Roman" w:cs="Times New Roman"/>
          <w:sz w:val="20"/>
          <w:szCs w:val="20"/>
        </w:rPr>
        <w:t>ajoute les problèmes d’accessibilité aux soins</w:t>
      </w:r>
      <w:r w:rsidR="00B42E85" w:rsidRPr="009B6A42">
        <w:rPr>
          <w:rFonts w:ascii="Times New Roman" w:hAnsi="Times New Roman" w:cs="Times New Roman"/>
          <w:sz w:val="20"/>
          <w:szCs w:val="20"/>
        </w:rPr>
        <w:t xml:space="preserve"> dentaires avec comme conséquence des consultations tardives et une augmentation de la perte des dents par extraction</w:t>
      </w:r>
      <w:r w:rsidR="000278C2" w:rsidRPr="009B6A42">
        <w:rPr>
          <w:rFonts w:ascii="Times New Roman" w:hAnsi="Times New Roman" w:cs="Times New Roman"/>
          <w:sz w:val="20"/>
          <w:szCs w:val="20"/>
        </w:rPr>
        <w:t xml:space="preserve"> </w:t>
      </w:r>
      <w:r w:rsidR="00B42E85" w:rsidRPr="009B6A42">
        <w:rPr>
          <w:rFonts w:ascii="Times New Roman" w:hAnsi="Times New Roman" w:cs="Times New Roman"/>
          <w:sz w:val="20"/>
          <w:szCs w:val="20"/>
        </w:rPr>
        <w:t>[4</w:t>
      </w:r>
      <w:r w:rsidR="00852523" w:rsidRPr="009B6A42">
        <w:rPr>
          <w:rFonts w:ascii="Times New Roman" w:hAnsi="Times New Roman" w:cs="Times New Roman"/>
          <w:sz w:val="20"/>
          <w:szCs w:val="20"/>
        </w:rPr>
        <w:t>,5</w:t>
      </w:r>
      <w:r w:rsidR="00B42E85" w:rsidRPr="009B6A42">
        <w:rPr>
          <w:rFonts w:ascii="Times New Roman" w:hAnsi="Times New Roman" w:cs="Times New Roman"/>
          <w:sz w:val="20"/>
          <w:szCs w:val="20"/>
        </w:rPr>
        <w:t>].</w:t>
      </w:r>
    </w:p>
    <w:p w:rsidR="00011891" w:rsidRPr="009B6A42" w:rsidRDefault="00011891" w:rsidP="00311B95">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Une méthode indirecte permettant de déterminer les causes des pertes dentaires a été imaginée, il s’agit de la recherche des motifs d’extraction dentaires</w:t>
      </w:r>
      <w:r w:rsidR="003B38E8" w:rsidRPr="009B6A42">
        <w:rPr>
          <w:rFonts w:ascii="Times New Roman" w:hAnsi="Times New Roman" w:cs="Times New Roman"/>
          <w:sz w:val="20"/>
          <w:szCs w:val="20"/>
        </w:rPr>
        <w:t xml:space="preserve"> [6]</w:t>
      </w:r>
      <w:r w:rsidRPr="009B6A42">
        <w:rPr>
          <w:rFonts w:ascii="Times New Roman" w:hAnsi="Times New Roman" w:cs="Times New Roman"/>
          <w:sz w:val="20"/>
          <w:szCs w:val="20"/>
        </w:rPr>
        <w:t>. Ces études ont été réalisées dans de nombreux états du monde. Il s’agit de s’enquérir auprès des médecins bucco-dentaires, pendant une période de temps donné, des motifs qui les ont poussés à recourir à des extractions dentaires chez leurs patients [5, 6].</w:t>
      </w:r>
    </w:p>
    <w:p w:rsidR="00011891" w:rsidRPr="009B6A42" w:rsidRDefault="003B38E8" w:rsidP="00311B95">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 xml:space="preserve">Le but de ce travail était </w:t>
      </w:r>
      <w:r w:rsidR="00B0616D" w:rsidRPr="009B6A42">
        <w:rPr>
          <w:rFonts w:ascii="Times New Roman" w:hAnsi="Times New Roman" w:cs="Times New Roman"/>
          <w:sz w:val="20"/>
          <w:szCs w:val="20"/>
        </w:rPr>
        <w:t xml:space="preserve">de répertorier les motifs d’extraction dentaire </w:t>
      </w:r>
      <w:r w:rsidR="008C7CB1" w:rsidRPr="009B6A42">
        <w:rPr>
          <w:rFonts w:ascii="Times New Roman" w:hAnsi="Times New Roman" w:cs="Times New Roman"/>
          <w:sz w:val="20"/>
          <w:szCs w:val="20"/>
        </w:rPr>
        <w:t>des patients venant consulter</w:t>
      </w:r>
      <w:r w:rsidR="00B0616D" w:rsidRPr="009B6A42">
        <w:rPr>
          <w:rFonts w:ascii="Times New Roman" w:hAnsi="Times New Roman" w:cs="Times New Roman"/>
          <w:sz w:val="20"/>
          <w:szCs w:val="20"/>
        </w:rPr>
        <w:t xml:space="preserve"> dans deux services d’odontostoma</w:t>
      </w:r>
      <w:r w:rsidR="00797990">
        <w:rPr>
          <w:rFonts w:ascii="Times New Roman" w:hAnsi="Times New Roman" w:cs="Times New Roman"/>
          <w:sz w:val="20"/>
          <w:szCs w:val="20"/>
        </w:rPr>
        <w:t>tologie de la ville de Yaoundé.</w:t>
      </w:r>
    </w:p>
    <w:p w:rsidR="001C2C5E" w:rsidRPr="00311B95" w:rsidRDefault="00311B95" w:rsidP="00311B95">
      <w:pPr>
        <w:spacing w:before="120" w:after="40" w:line="240" w:lineRule="auto"/>
        <w:jc w:val="both"/>
        <w:rPr>
          <w:rFonts w:ascii="Times New Roman" w:hAnsi="Times New Roman" w:cs="Times New Roman"/>
          <w:b/>
          <w:sz w:val="20"/>
          <w:szCs w:val="20"/>
        </w:rPr>
      </w:pPr>
      <w:r w:rsidRPr="00311B95">
        <w:rPr>
          <w:rFonts w:ascii="Times New Roman" w:hAnsi="Times New Roman" w:cs="Times New Roman"/>
          <w:b/>
          <w:sz w:val="20"/>
          <w:szCs w:val="20"/>
        </w:rPr>
        <w:t>MATÉRIELS ET MÉTHODES</w:t>
      </w:r>
    </w:p>
    <w:p w:rsidR="002371DE" w:rsidRPr="009B6A42" w:rsidRDefault="00BF0FDB" w:rsidP="00311B95">
      <w:pPr>
        <w:spacing w:after="0" w:line="240" w:lineRule="auto"/>
        <w:jc w:val="both"/>
        <w:rPr>
          <w:rFonts w:ascii="Times New Roman" w:eastAsia="Times New Roman" w:hAnsi="Times New Roman" w:cs="Times New Roman"/>
          <w:color w:val="000000"/>
          <w:sz w:val="20"/>
          <w:szCs w:val="20"/>
          <w:lang w:eastAsia="fr-FR"/>
        </w:rPr>
      </w:pPr>
      <w:r w:rsidRPr="009B6A42">
        <w:rPr>
          <w:rFonts w:ascii="Times New Roman" w:hAnsi="Times New Roman" w:cs="Times New Roman"/>
          <w:sz w:val="20"/>
          <w:szCs w:val="20"/>
        </w:rPr>
        <w:t>Il s’</w:t>
      </w:r>
      <w:r w:rsidR="00EE7392">
        <w:rPr>
          <w:rFonts w:ascii="Times New Roman" w:hAnsi="Times New Roman" w:cs="Times New Roman"/>
          <w:sz w:val="20"/>
          <w:szCs w:val="20"/>
        </w:rPr>
        <w:t>est agi</w:t>
      </w:r>
      <w:r w:rsidRPr="009B6A42">
        <w:rPr>
          <w:rFonts w:ascii="Times New Roman" w:hAnsi="Times New Roman" w:cs="Times New Roman"/>
          <w:sz w:val="20"/>
          <w:szCs w:val="20"/>
        </w:rPr>
        <w:t xml:space="preserve"> d’une étude descriptive, transversale et pro</w:t>
      </w:r>
      <w:r w:rsidR="00AD179F" w:rsidRPr="009B6A42">
        <w:rPr>
          <w:rFonts w:ascii="Times New Roman" w:hAnsi="Times New Roman" w:cs="Times New Roman"/>
          <w:sz w:val="20"/>
          <w:szCs w:val="20"/>
        </w:rPr>
        <w:t xml:space="preserve">spective qui s’est déroulée courant </w:t>
      </w:r>
      <w:r w:rsidRPr="009B6A42">
        <w:rPr>
          <w:rFonts w:ascii="Times New Roman" w:hAnsi="Times New Roman" w:cs="Times New Roman"/>
          <w:sz w:val="20"/>
          <w:szCs w:val="20"/>
        </w:rPr>
        <w:t>20</w:t>
      </w:r>
      <w:r w:rsidR="00AD179F" w:rsidRPr="009B6A42">
        <w:rPr>
          <w:rFonts w:ascii="Times New Roman" w:hAnsi="Times New Roman" w:cs="Times New Roman"/>
          <w:sz w:val="20"/>
          <w:szCs w:val="20"/>
        </w:rPr>
        <w:t>16</w:t>
      </w:r>
      <w:r w:rsidR="00D40BA3" w:rsidRPr="009B6A42">
        <w:rPr>
          <w:rFonts w:ascii="Times New Roman" w:hAnsi="Times New Roman" w:cs="Times New Roman"/>
          <w:sz w:val="20"/>
          <w:szCs w:val="20"/>
        </w:rPr>
        <w:t xml:space="preserve"> </w:t>
      </w:r>
      <w:r w:rsidR="00101002" w:rsidRPr="009B6A42">
        <w:rPr>
          <w:rFonts w:ascii="Times New Roman" w:hAnsi="Times New Roman" w:cs="Times New Roman"/>
          <w:sz w:val="20"/>
          <w:szCs w:val="20"/>
        </w:rPr>
        <w:t xml:space="preserve">pendant 2 </w:t>
      </w:r>
      <w:r w:rsidR="00B4198F" w:rsidRPr="009B6A42">
        <w:rPr>
          <w:rFonts w:ascii="Times New Roman" w:hAnsi="Times New Roman" w:cs="Times New Roman"/>
          <w:sz w:val="20"/>
          <w:szCs w:val="20"/>
        </w:rPr>
        <w:t>mois</w:t>
      </w:r>
      <w:r w:rsidR="00D40BA3" w:rsidRPr="009B6A42">
        <w:rPr>
          <w:rFonts w:ascii="Times New Roman" w:hAnsi="Times New Roman" w:cs="Times New Roman"/>
          <w:sz w:val="20"/>
          <w:szCs w:val="20"/>
        </w:rPr>
        <w:t xml:space="preserve"> (1</w:t>
      </w:r>
      <w:r w:rsidR="00D40BA3" w:rsidRPr="009B6A42">
        <w:rPr>
          <w:rFonts w:ascii="Times New Roman" w:hAnsi="Times New Roman" w:cs="Times New Roman"/>
          <w:sz w:val="20"/>
          <w:szCs w:val="20"/>
          <w:vertAlign w:val="superscript"/>
        </w:rPr>
        <w:t>er</w:t>
      </w:r>
      <w:r w:rsidR="00D40BA3" w:rsidRPr="009B6A42">
        <w:rPr>
          <w:rFonts w:ascii="Times New Roman" w:hAnsi="Times New Roman" w:cs="Times New Roman"/>
          <w:sz w:val="20"/>
          <w:szCs w:val="20"/>
        </w:rPr>
        <w:t xml:space="preserve"> février au 31 mars),</w:t>
      </w:r>
      <w:r w:rsidR="00B4198F" w:rsidRPr="009B6A42">
        <w:rPr>
          <w:rFonts w:ascii="Times New Roman" w:hAnsi="Times New Roman" w:cs="Times New Roman"/>
          <w:sz w:val="20"/>
          <w:szCs w:val="20"/>
        </w:rPr>
        <w:t xml:space="preserve"> </w:t>
      </w:r>
      <w:r w:rsidR="00AD179F" w:rsidRPr="009B6A42">
        <w:rPr>
          <w:rFonts w:ascii="Times New Roman" w:hAnsi="Times New Roman" w:cs="Times New Roman"/>
          <w:sz w:val="20"/>
          <w:szCs w:val="20"/>
        </w:rPr>
        <w:t>dans le service</w:t>
      </w:r>
      <w:r w:rsidRPr="009B6A42">
        <w:rPr>
          <w:rFonts w:ascii="Times New Roman" w:hAnsi="Times New Roman" w:cs="Times New Roman"/>
          <w:sz w:val="20"/>
          <w:szCs w:val="20"/>
        </w:rPr>
        <w:t xml:space="preserve"> d’odontostomatologie de l’Hôpital Central de Yaoun</w:t>
      </w:r>
      <w:r w:rsidR="00AD179F" w:rsidRPr="009B6A42">
        <w:rPr>
          <w:rFonts w:ascii="Times New Roman" w:hAnsi="Times New Roman" w:cs="Times New Roman"/>
          <w:sz w:val="20"/>
          <w:szCs w:val="20"/>
        </w:rPr>
        <w:t xml:space="preserve">dé et au Cabinet Dentaire </w:t>
      </w:r>
      <w:r w:rsidR="00085EFD" w:rsidRPr="009B6A42">
        <w:rPr>
          <w:rFonts w:ascii="Times New Roman" w:hAnsi="Times New Roman" w:cs="Times New Roman"/>
          <w:sz w:val="20"/>
          <w:szCs w:val="20"/>
        </w:rPr>
        <w:t>de l’</w:t>
      </w:r>
      <w:r w:rsidR="00EE7392" w:rsidRPr="009B6A42">
        <w:rPr>
          <w:rFonts w:ascii="Times New Roman" w:hAnsi="Times New Roman" w:cs="Times New Roman"/>
          <w:sz w:val="20"/>
          <w:szCs w:val="20"/>
        </w:rPr>
        <w:t>Église</w:t>
      </w:r>
      <w:r w:rsidR="00085EFD" w:rsidRPr="009B6A42">
        <w:rPr>
          <w:rFonts w:ascii="Times New Roman" w:hAnsi="Times New Roman" w:cs="Times New Roman"/>
          <w:sz w:val="20"/>
          <w:szCs w:val="20"/>
        </w:rPr>
        <w:t xml:space="preserve"> </w:t>
      </w:r>
      <w:r w:rsidR="00101002" w:rsidRPr="009B6A42">
        <w:rPr>
          <w:rFonts w:ascii="Times New Roman" w:hAnsi="Times New Roman" w:cs="Times New Roman"/>
          <w:sz w:val="20"/>
          <w:szCs w:val="20"/>
        </w:rPr>
        <w:t>Presbytérienne</w:t>
      </w:r>
      <w:r w:rsidR="00085EFD" w:rsidRPr="009B6A42">
        <w:rPr>
          <w:rFonts w:ascii="Times New Roman" w:hAnsi="Times New Roman" w:cs="Times New Roman"/>
          <w:sz w:val="20"/>
          <w:szCs w:val="20"/>
        </w:rPr>
        <w:t xml:space="preserve"> </w:t>
      </w:r>
      <w:r w:rsidR="00AD179F" w:rsidRPr="009B6A42">
        <w:rPr>
          <w:rFonts w:ascii="Times New Roman" w:hAnsi="Times New Roman" w:cs="Times New Roman"/>
          <w:sz w:val="20"/>
          <w:szCs w:val="20"/>
        </w:rPr>
        <w:t>C</w:t>
      </w:r>
      <w:r w:rsidR="00085EFD" w:rsidRPr="009B6A42">
        <w:rPr>
          <w:rFonts w:ascii="Times New Roman" w:hAnsi="Times New Roman" w:cs="Times New Roman"/>
          <w:sz w:val="20"/>
          <w:szCs w:val="20"/>
        </w:rPr>
        <w:t>amerounaise</w:t>
      </w:r>
      <w:r w:rsidRPr="009B6A42">
        <w:rPr>
          <w:rFonts w:ascii="Times New Roman" w:hAnsi="Times New Roman" w:cs="Times New Roman"/>
          <w:sz w:val="20"/>
          <w:szCs w:val="20"/>
        </w:rPr>
        <w:t xml:space="preserve"> Djoungolo.</w:t>
      </w:r>
      <w:r w:rsidR="00B4198F" w:rsidRPr="009B6A42">
        <w:rPr>
          <w:rFonts w:ascii="Times New Roman" w:eastAsia="Times New Roman" w:hAnsi="Times New Roman" w:cs="Times New Roman"/>
          <w:color w:val="000000"/>
          <w:sz w:val="20"/>
          <w:szCs w:val="20"/>
          <w:lang w:eastAsia="fr-FR"/>
        </w:rPr>
        <w:t xml:space="preserve"> Le recrutement était consécutif. Il s’agissait</w:t>
      </w:r>
      <w:r w:rsidR="00B4198F" w:rsidRPr="009B6A42">
        <w:rPr>
          <w:rFonts w:ascii="Times New Roman" w:eastAsiaTheme="minorEastAsia" w:hAnsi="Times New Roman" w:cs="Times New Roman"/>
          <w:color w:val="000000" w:themeColor="text1"/>
          <w:sz w:val="20"/>
          <w:szCs w:val="20"/>
          <w:lang w:eastAsia="fr-FR"/>
        </w:rPr>
        <w:t xml:space="preserve"> </w:t>
      </w:r>
      <w:r w:rsidR="00840031" w:rsidRPr="009B6A42">
        <w:rPr>
          <w:rFonts w:ascii="Times New Roman" w:eastAsia="Times New Roman" w:hAnsi="Times New Roman" w:cs="Times New Roman"/>
          <w:color w:val="000000"/>
          <w:sz w:val="20"/>
          <w:szCs w:val="20"/>
          <w:lang w:eastAsia="fr-FR"/>
        </w:rPr>
        <w:t>des patients</w:t>
      </w:r>
      <w:r w:rsidR="00B4198F" w:rsidRPr="009B6A42">
        <w:rPr>
          <w:rFonts w:ascii="Times New Roman" w:eastAsia="Times New Roman" w:hAnsi="Times New Roman" w:cs="Times New Roman"/>
          <w:color w:val="000000"/>
          <w:sz w:val="20"/>
          <w:szCs w:val="20"/>
          <w:lang w:eastAsia="fr-FR"/>
        </w:rPr>
        <w:t xml:space="preserve"> chez qui l’indication d’extraction a</w:t>
      </w:r>
      <w:r w:rsidR="00840031" w:rsidRPr="009B6A42">
        <w:rPr>
          <w:rFonts w:ascii="Times New Roman" w:eastAsia="Times New Roman" w:hAnsi="Times New Roman" w:cs="Times New Roman"/>
          <w:color w:val="000000"/>
          <w:sz w:val="20"/>
          <w:szCs w:val="20"/>
          <w:lang w:eastAsia="fr-FR"/>
        </w:rPr>
        <w:t>vait</w:t>
      </w:r>
      <w:r w:rsidR="00B4198F" w:rsidRPr="009B6A42">
        <w:rPr>
          <w:rFonts w:ascii="Times New Roman" w:eastAsia="Times New Roman" w:hAnsi="Times New Roman" w:cs="Times New Roman"/>
          <w:color w:val="000000"/>
          <w:sz w:val="20"/>
          <w:szCs w:val="20"/>
          <w:lang w:eastAsia="fr-FR"/>
        </w:rPr>
        <w:t xml:space="preserve"> été posée.</w:t>
      </w:r>
      <w:r w:rsidRPr="009B6A42">
        <w:rPr>
          <w:rFonts w:ascii="Times New Roman" w:hAnsi="Times New Roman" w:cs="Times New Roman"/>
          <w:sz w:val="20"/>
          <w:szCs w:val="20"/>
        </w:rPr>
        <w:t xml:space="preserve"> </w:t>
      </w:r>
      <w:r w:rsidR="00101002" w:rsidRPr="009B6A42">
        <w:rPr>
          <w:rFonts w:ascii="Times New Roman" w:hAnsi="Times New Roman" w:cs="Times New Roman"/>
          <w:sz w:val="20"/>
          <w:szCs w:val="20"/>
        </w:rPr>
        <w:t xml:space="preserve">Les données ont été collectées à l’aide d’une fiche technique et elles incluaient les variables </w:t>
      </w:r>
      <w:proofErr w:type="spellStart"/>
      <w:r w:rsidR="00101002" w:rsidRPr="009B6A42">
        <w:rPr>
          <w:rFonts w:ascii="Times New Roman" w:hAnsi="Times New Roman" w:cs="Times New Roman"/>
          <w:sz w:val="20"/>
          <w:szCs w:val="20"/>
        </w:rPr>
        <w:t>socio-démographiques</w:t>
      </w:r>
      <w:proofErr w:type="spellEnd"/>
      <w:r w:rsidR="00101002" w:rsidRPr="009B6A42">
        <w:rPr>
          <w:rFonts w:ascii="Times New Roman" w:hAnsi="Times New Roman" w:cs="Times New Roman"/>
          <w:sz w:val="20"/>
          <w:szCs w:val="20"/>
        </w:rPr>
        <w:t>, le motif de la consultation,</w:t>
      </w:r>
      <w:r w:rsidR="00840031" w:rsidRPr="009B6A42">
        <w:rPr>
          <w:rFonts w:ascii="Times New Roman" w:hAnsi="Times New Roman" w:cs="Times New Roman"/>
          <w:sz w:val="20"/>
          <w:szCs w:val="20"/>
        </w:rPr>
        <w:t xml:space="preserve"> les antécédents </w:t>
      </w:r>
      <w:r w:rsidR="00101002" w:rsidRPr="009B6A42">
        <w:rPr>
          <w:rFonts w:ascii="Times New Roman" w:hAnsi="Times New Roman" w:cs="Times New Roman"/>
          <w:sz w:val="20"/>
          <w:szCs w:val="20"/>
        </w:rPr>
        <w:t>d’extractions dentaires, le motif d’extraction, les alternatives thérapeutiques et les raisons de refus des thérapeutiques conservatrices par les patients ; les données ont été</w:t>
      </w:r>
      <w:r w:rsidR="00F3516E" w:rsidRPr="009B6A42">
        <w:rPr>
          <w:rFonts w:ascii="Times New Roman" w:hAnsi="Times New Roman" w:cs="Times New Roman"/>
          <w:sz w:val="20"/>
          <w:szCs w:val="20"/>
        </w:rPr>
        <w:t xml:space="preserve"> recueillies et</w:t>
      </w:r>
      <w:r w:rsidRPr="009B6A42">
        <w:rPr>
          <w:rFonts w:ascii="Times New Roman" w:hAnsi="Times New Roman" w:cs="Times New Roman"/>
          <w:sz w:val="20"/>
          <w:szCs w:val="20"/>
        </w:rPr>
        <w:t xml:space="preserve"> analysées à l’aide du logiciel CSPRO 6.1 et SP</w:t>
      </w:r>
      <w:r w:rsidR="00F3516E" w:rsidRPr="009B6A42">
        <w:rPr>
          <w:rFonts w:ascii="Times New Roman" w:hAnsi="Times New Roman" w:cs="Times New Roman"/>
          <w:sz w:val="20"/>
          <w:szCs w:val="20"/>
        </w:rPr>
        <w:t>SS 2.0.</w:t>
      </w:r>
    </w:p>
    <w:p w:rsidR="007664C5" w:rsidRPr="00311B95" w:rsidRDefault="00311B95" w:rsidP="00311B95">
      <w:pPr>
        <w:spacing w:before="120" w:after="40" w:line="240" w:lineRule="auto"/>
        <w:rPr>
          <w:rFonts w:ascii="Times New Roman" w:hAnsi="Times New Roman" w:cs="Times New Roman"/>
          <w:b/>
          <w:sz w:val="20"/>
          <w:szCs w:val="20"/>
        </w:rPr>
      </w:pPr>
      <w:r w:rsidRPr="00311B95">
        <w:rPr>
          <w:rFonts w:ascii="Times New Roman" w:hAnsi="Times New Roman" w:cs="Times New Roman"/>
          <w:b/>
          <w:sz w:val="20"/>
          <w:szCs w:val="20"/>
        </w:rPr>
        <w:t>RÉSULTATS</w:t>
      </w:r>
    </w:p>
    <w:p w:rsidR="00BF0FDB" w:rsidRPr="009B6A42" w:rsidRDefault="00BF0FDB" w:rsidP="000B09AF">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Nous avons inclus 325 patients sur 1448 con</w:t>
      </w:r>
      <w:r w:rsidR="0098505E" w:rsidRPr="009B6A42">
        <w:rPr>
          <w:rFonts w:ascii="Times New Roman" w:hAnsi="Times New Roman" w:cs="Times New Roman"/>
          <w:sz w:val="20"/>
          <w:szCs w:val="20"/>
        </w:rPr>
        <w:t>sultations enregistrées</w:t>
      </w:r>
      <w:r w:rsidRPr="009B6A42">
        <w:rPr>
          <w:rFonts w:ascii="Times New Roman" w:hAnsi="Times New Roman" w:cs="Times New Roman"/>
          <w:sz w:val="20"/>
          <w:szCs w:val="20"/>
        </w:rPr>
        <w:t xml:space="preserve"> obtenant ainsi une fréquence de 22,4%. Le genre féminin était prédominant avec une</w:t>
      </w:r>
      <w:r w:rsidR="00840031" w:rsidRPr="009B6A42">
        <w:rPr>
          <w:rFonts w:ascii="Times New Roman" w:hAnsi="Times New Roman" w:cs="Times New Roman"/>
          <w:sz w:val="20"/>
          <w:szCs w:val="20"/>
        </w:rPr>
        <w:t xml:space="preserve"> fréquence de 62%</w:t>
      </w:r>
      <w:r w:rsidRPr="009B6A42">
        <w:rPr>
          <w:rFonts w:ascii="Times New Roman" w:hAnsi="Times New Roman" w:cs="Times New Roman"/>
          <w:sz w:val="20"/>
          <w:szCs w:val="20"/>
        </w:rPr>
        <w:t xml:space="preserve">. </w:t>
      </w:r>
      <w:r w:rsidR="0098505E" w:rsidRPr="009B6A42">
        <w:rPr>
          <w:rFonts w:ascii="Times New Roman" w:hAnsi="Times New Roman" w:cs="Times New Roman"/>
          <w:sz w:val="20"/>
          <w:szCs w:val="20"/>
        </w:rPr>
        <w:t>L’âge moyen</w:t>
      </w:r>
      <w:r w:rsidRPr="009B6A42">
        <w:rPr>
          <w:rFonts w:ascii="Times New Roman" w:hAnsi="Times New Roman" w:cs="Times New Roman"/>
          <w:sz w:val="20"/>
          <w:szCs w:val="20"/>
        </w:rPr>
        <w:t xml:space="preserve"> était de 32,6_+16,9 ans</w:t>
      </w:r>
      <w:r w:rsidR="0098505E" w:rsidRPr="009B6A42">
        <w:rPr>
          <w:rFonts w:ascii="Times New Roman" w:hAnsi="Times New Roman" w:cs="Times New Roman"/>
          <w:sz w:val="20"/>
          <w:szCs w:val="20"/>
        </w:rPr>
        <w:t>, avec les extrémités de 3 à 92 ans. La tranche d’âge</w:t>
      </w:r>
      <w:r w:rsidRPr="009B6A42">
        <w:rPr>
          <w:rFonts w:ascii="Times New Roman" w:hAnsi="Times New Roman" w:cs="Times New Roman"/>
          <w:sz w:val="20"/>
          <w:szCs w:val="20"/>
        </w:rPr>
        <w:t xml:space="preserve"> entre 20 et 30 ans étaient l</w:t>
      </w:r>
      <w:r w:rsidR="00702C45">
        <w:rPr>
          <w:rFonts w:ascii="Times New Roman" w:hAnsi="Times New Roman" w:cs="Times New Roman"/>
          <w:sz w:val="20"/>
          <w:szCs w:val="20"/>
        </w:rPr>
        <w:t>a</w:t>
      </w:r>
      <w:r w:rsidRPr="009B6A42">
        <w:rPr>
          <w:rFonts w:ascii="Times New Roman" w:hAnsi="Times New Roman" w:cs="Times New Roman"/>
          <w:sz w:val="20"/>
          <w:szCs w:val="20"/>
        </w:rPr>
        <w:t xml:space="preserve"> plus rencontré</w:t>
      </w:r>
      <w:r w:rsidR="00702C45">
        <w:rPr>
          <w:rFonts w:ascii="Times New Roman" w:hAnsi="Times New Roman" w:cs="Times New Roman"/>
          <w:sz w:val="20"/>
          <w:szCs w:val="20"/>
        </w:rPr>
        <w:t>e</w:t>
      </w:r>
      <w:r w:rsidRPr="009B6A42">
        <w:rPr>
          <w:rFonts w:ascii="Times New Roman" w:hAnsi="Times New Roman" w:cs="Times New Roman"/>
          <w:sz w:val="20"/>
          <w:szCs w:val="20"/>
        </w:rPr>
        <w:t xml:space="preserve">, soit 28%. </w:t>
      </w:r>
      <w:r w:rsidR="00CC0A72" w:rsidRPr="009B6A42">
        <w:rPr>
          <w:rFonts w:ascii="Times New Roman" w:hAnsi="Times New Roman" w:cs="Times New Roman"/>
          <w:sz w:val="20"/>
          <w:szCs w:val="20"/>
        </w:rPr>
        <w:t>L</w:t>
      </w:r>
      <w:r w:rsidRPr="009B6A42">
        <w:rPr>
          <w:rFonts w:ascii="Times New Roman" w:hAnsi="Times New Roman" w:cs="Times New Roman"/>
          <w:sz w:val="20"/>
          <w:szCs w:val="20"/>
        </w:rPr>
        <w:t>e</w:t>
      </w:r>
      <w:r w:rsidR="00CC0A72" w:rsidRPr="009B6A42">
        <w:rPr>
          <w:rFonts w:ascii="Times New Roman" w:hAnsi="Times New Roman" w:cs="Times New Roman"/>
          <w:sz w:val="20"/>
          <w:szCs w:val="20"/>
        </w:rPr>
        <w:t xml:space="preserve">s élèves </w:t>
      </w:r>
      <w:r w:rsidRPr="009B6A42">
        <w:rPr>
          <w:rFonts w:ascii="Times New Roman" w:hAnsi="Times New Roman" w:cs="Times New Roman"/>
          <w:sz w:val="20"/>
          <w:szCs w:val="20"/>
        </w:rPr>
        <w:t>étai</w:t>
      </w:r>
      <w:r w:rsidR="00CC0A72" w:rsidRPr="009B6A42">
        <w:rPr>
          <w:rFonts w:ascii="Times New Roman" w:hAnsi="Times New Roman" w:cs="Times New Roman"/>
          <w:sz w:val="20"/>
          <w:szCs w:val="20"/>
        </w:rPr>
        <w:t>en</w:t>
      </w:r>
      <w:r w:rsidRPr="009B6A42">
        <w:rPr>
          <w:rFonts w:ascii="Times New Roman" w:hAnsi="Times New Roman" w:cs="Times New Roman"/>
          <w:sz w:val="20"/>
          <w:szCs w:val="20"/>
        </w:rPr>
        <w:t>t le plus</w:t>
      </w:r>
      <w:r w:rsidR="00CC0A72" w:rsidRPr="009B6A42">
        <w:rPr>
          <w:rFonts w:ascii="Times New Roman" w:hAnsi="Times New Roman" w:cs="Times New Roman"/>
          <w:sz w:val="20"/>
          <w:szCs w:val="20"/>
        </w:rPr>
        <w:t xml:space="preserve"> atteint et représentait 25,5% </w:t>
      </w:r>
      <w:r w:rsidR="009330FC" w:rsidRPr="009B6A42">
        <w:rPr>
          <w:rFonts w:ascii="Times New Roman" w:hAnsi="Times New Roman" w:cs="Times New Roman"/>
          <w:sz w:val="20"/>
          <w:szCs w:val="20"/>
        </w:rPr>
        <w:t xml:space="preserve">(Tableau </w:t>
      </w:r>
      <w:r w:rsidR="003804FB" w:rsidRPr="009B6A42">
        <w:rPr>
          <w:rFonts w:ascii="Times New Roman" w:hAnsi="Times New Roman" w:cs="Times New Roman"/>
          <w:sz w:val="20"/>
          <w:szCs w:val="20"/>
        </w:rPr>
        <w:t>1</w:t>
      </w:r>
      <w:r w:rsidR="009330FC" w:rsidRPr="009B6A42">
        <w:rPr>
          <w:rFonts w:ascii="Times New Roman" w:hAnsi="Times New Roman" w:cs="Times New Roman"/>
          <w:sz w:val="20"/>
          <w:szCs w:val="20"/>
        </w:rPr>
        <w:t>)</w:t>
      </w:r>
      <w:r w:rsidR="00CC0A72" w:rsidRPr="009B6A42">
        <w:rPr>
          <w:rFonts w:ascii="Times New Roman" w:hAnsi="Times New Roman" w:cs="Times New Roman"/>
          <w:sz w:val="20"/>
          <w:szCs w:val="20"/>
        </w:rPr>
        <w:t>.</w:t>
      </w:r>
    </w:p>
    <w:p w:rsidR="00770F48" w:rsidRPr="009B6A42" w:rsidRDefault="00770F48" w:rsidP="009B6A42">
      <w:pPr>
        <w:spacing w:after="0" w:line="240" w:lineRule="auto"/>
        <w:rPr>
          <w:rFonts w:ascii="Times New Roman" w:hAnsi="Times New Roman" w:cs="Times New Roman"/>
          <w:sz w:val="20"/>
          <w:szCs w:val="20"/>
        </w:rPr>
      </w:pPr>
    </w:p>
    <w:tbl>
      <w:tblPr>
        <w:tblStyle w:val="Listemoyenne1-Accent5"/>
        <w:tblW w:w="0" w:type="auto"/>
        <w:tblLook w:val="04A0"/>
      </w:tblPr>
      <w:tblGrid>
        <w:gridCol w:w="2551"/>
        <w:gridCol w:w="944"/>
        <w:gridCol w:w="1327"/>
      </w:tblGrid>
      <w:tr w:rsidR="00FE04D8" w:rsidRPr="00926CC5" w:rsidTr="000B09AF">
        <w:trPr>
          <w:cnfStyle w:val="100000000000"/>
        </w:trPr>
        <w:tc>
          <w:tcPr>
            <w:cnfStyle w:val="001000000000"/>
            <w:tcW w:w="0" w:type="auto"/>
            <w:gridSpan w:val="3"/>
          </w:tcPr>
          <w:p w:rsidR="00FE04D8" w:rsidRPr="00926CC5" w:rsidRDefault="00FE04D8" w:rsidP="009B6A42">
            <w:pPr>
              <w:pStyle w:val="Lgende"/>
              <w:spacing w:after="0"/>
              <w:rPr>
                <w:rFonts w:cs="Times New Roman"/>
                <w:b w:val="0"/>
                <w:color w:val="auto"/>
                <w:szCs w:val="20"/>
              </w:rPr>
            </w:pPr>
            <w:r w:rsidRPr="00926CC5">
              <w:rPr>
                <w:rFonts w:cs="Times New Roman"/>
                <w:color w:val="auto"/>
                <w:szCs w:val="20"/>
              </w:rPr>
              <w:lastRenderedPageBreak/>
              <w:t xml:space="preserve">Tableau </w:t>
            </w:r>
            <w:r w:rsidR="003804FB" w:rsidRPr="00926CC5">
              <w:rPr>
                <w:rFonts w:cs="Times New Roman"/>
                <w:color w:val="auto"/>
                <w:szCs w:val="20"/>
              </w:rPr>
              <w:t>1</w:t>
            </w:r>
            <w:r w:rsidRPr="00926CC5">
              <w:rPr>
                <w:rFonts w:cs="Times New Roman"/>
                <w:b w:val="0"/>
                <w:color w:val="auto"/>
                <w:szCs w:val="20"/>
              </w:rPr>
              <w:t> : Répartition de l’échantillon selon la catégorie socio- professionnelle</w:t>
            </w:r>
          </w:p>
        </w:tc>
      </w:tr>
      <w:tr w:rsidR="00FE04D8" w:rsidRPr="00926CC5" w:rsidTr="000B09AF">
        <w:trPr>
          <w:cnfStyle w:val="000000100000"/>
        </w:trPr>
        <w:tc>
          <w:tcPr>
            <w:cnfStyle w:val="001000000000"/>
            <w:tcW w:w="0" w:type="auto"/>
          </w:tcPr>
          <w:p w:rsidR="00FE04D8" w:rsidRPr="00926CC5" w:rsidRDefault="00FE04D8" w:rsidP="009B6A42">
            <w:pPr>
              <w:rPr>
                <w:rFonts w:ascii="Times New Roman" w:hAnsi="Times New Roman" w:cs="Times New Roman"/>
                <w:sz w:val="18"/>
                <w:szCs w:val="20"/>
              </w:rPr>
            </w:pPr>
            <w:r w:rsidRPr="00926CC5">
              <w:rPr>
                <w:rFonts w:ascii="Times New Roman" w:hAnsi="Times New Roman" w:cs="Times New Roman"/>
                <w:sz w:val="18"/>
                <w:szCs w:val="20"/>
              </w:rPr>
              <w:t>Catégories socioprofessionnelles</w:t>
            </w:r>
          </w:p>
        </w:tc>
        <w:tc>
          <w:tcPr>
            <w:tcW w:w="0" w:type="auto"/>
          </w:tcPr>
          <w:p w:rsidR="00FE04D8" w:rsidRPr="00926CC5" w:rsidRDefault="000B09AF" w:rsidP="009B6A42">
            <w:pPr>
              <w:cnfStyle w:val="000000100000"/>
              <w:rPr>
                <w:rFonts w:ascii="Times New Roman" w:hAnsi="Times New Roman" w:cs="Times New Roman"/>
                <w:sz w:val="18"/>
                <w:szCs w:val="20"/>
              </w:rPr>
            </w:pPr>
            <w:r>
              <w:rPr>
                <w:rFonts w:ascii="Times New Roman" w:hAnsi="Times New Roman" w:cs="Times New Roman"/>
                <w:sz w:val="18"/>
                <w:szCs w:val="20"/>
              </w:rPr>
              <w:t>E</w:t>
            </w:r>
            <w:r w:rsidR="00FE04D8" w:rsidRPr="00926CC5">
              <w:rPr>
                <w:rFonts w:ascii="Times New Roman" w:hAnsi="Times New Roman" w:cs="Times New Roman"/>
                <w:sz w:val="18"/>
                <w:szCs w:val="20"/>
              </w:rPr>
              <w:t>ffectifs</w:t>
            </w:r>
          </w:p>
        </w:tc>
        <w:tc>
          <w:tcPr>
            <w:tcW w:w="0" w:type="auto"/>
          </w:tcPr>
          <w:p w:rsidR="00FE04D8" w:rsidRPr="00926CC5" w:rsidRDefault="000B09AF" w:rsidP="009B6A42">
            <w:pPr>
              <w:cnfStyle w:val="000000100000"/>
              <w:rPr>
                <w:rFonts w:ascii="Times New Roman" w:hAnsi="Times New Roman" w:cs="Times New Roman"/>
                <w:sz w:val="18"/>
                <w:szCs w:val="20"/>
              </w:rPr>
            </w:pPr>
            <w:r>
              <w:rPr>
                <w:rFonts w:ascii="Times New Roman" w:hAnsi="Times New Roman" w:cs="Times New Roman"/>
                <w:sz w:val="18"/>
                <w:szCs w:val="20"/>
              </w:rPr>
              <w:t>P</w:t>
            </w:r>
            <w:r w:rsidR="00FE04D8" w:rsidRPr="00926CC5">
              <w:rPr>
                <w:rFonts w:ascii="Times New Roman" w:hAnsi="Times New Roman" w:cs="Times New Roman"/>
                <w:sz w:val="18"/>
                <w:szCs w:val="20"/>
              </w:rPr>
              <w:t>ourcentages</w:t>
            </w:r>
          </w:p>
        </w:tc>
      </w:tr>
      <w:tr w:rsidR="00FE04D8" w:rsidRPr="00926CC5" w:rsidTr="000B09AF">
        <w:tc>
          <w:tcPr>
            <w:cnfStyle w:val="001000000000"/>
            <w:tcW w:w="0" w:type="auto"/>
          </w:tcPr>
          <w:p w:rsidR="00FE04D8" w:rsidRPr="00926CC5" w:rsidRDefault="00FE04D8" w:rsidP="009B6A42">
            <w:pPr>
              <w:rPr>
                <w:rFonts w:ascii="Times New Roman" w:hAnsi="Times New Roman" w:cs="Times New Roman"/>
                <w:sz w:val="18"/>
                <w:szCs w:val="20"/>
              </w:rPr>
            </w:pPr>
            <w:r w:rsidRPr="00926CC5">
              <w:rPr>
                <w:rFonts w:ascii="Times New Roman" w:hAnsi="Times New Roman" w:cs="Times New Roman"/>
                <w:sz w:val="18"/>
                <w:szCs w:val="20"/>
              </w:rPr>
              <w:t>élèves</w:t>
            </w:r>
          </w:p>
        </w:tc>
        <w:tc>
          <w:tcPr>
            <w:tcW w:w="0" w:type="auto"/>
          </w:tcPr>
          <w:p w:rsidR="00FE04D8" w:rsidRPr="00926CC5" w:rsidRDefault="00FE04D8" w:rsidP="009B6A42">
            <w:pPr>
              <w:cnfStyle w:val="000000000000"/>
              <w:rPr>
                <w:rFonts w:ascii="Times New Roman" w:hAnsi="Times New Roman" w:cs="Times New Roman"/>
                <w:sz w:val="18"/>
                <w:szCs w:val="20"/>
              </w:rPr>
            </w:pPr>
            <w:r w:rsidRPr="00926CC5">
              <w:rPr>
                <w:rFonts w:ascii="Times New Roman" w:hAnsi="Times New Roman" w:cs="Times New Roman"/>
                <w:b/>
                <w:sz w:val="18"/>
                <w:szCs w:val="20"/>
              </w:rPr>
              <w:t>83</w:t>
            </w:r>
          </w:p>
        </w:tc>
        <w:tc>
          <w:tcPr>
            <w:tcW w:w="0" w:type="auto"/>
          </w:tcPr>
          <w:p w:rsidR="00FE04D8" w:rsidRPr="00926CC5" w:rsidRDefault="00FE04D8" w:rsidP="009B6A42">
            <w:pPr>
              <w:cnfStyle w:val="000000000000"/>
              <w:rPr>
                <w:rFonts w:ascii="Times New Roman" w:hAnsi="Times New Roman" w:cs="Times New Roman"/>
                <w:sz w:val="18"/>
                <w:szCs w:val="20"/>
              </w:rPr>
            </w:pPr>
            <w:r w:rsidRPr="00926CC5">
              <w:rPr>
                <w:rFonts w:ascii="Times New Roman" w:hAnsi="Times New Roman" w:cs="Times New Roman"/>
                <w:b/>
                <w:sz w:val="18"/>
                <w:szCs w:val="20"/>
              </w:rPr>
              <w:t>25,5</w:t>
            </w:r>
          </w:p>
        </w:tc>
      </w:tr>
      <w:tr w:rsidR="00FE04D8" w:rsidRPr="00926CC5" w:rsidTr="000B09AF">
        <w:trPr>
          <w:cnfStyle w:val="000000100000"/>
        </w:trPr>
        <w:tc>
          <w:tcPr>
            <w:cnfStyle w:val="001000000000"/>
            <w:tcW w:w="0" w:type="auto"/>
          </w:tcPr>
          <w:p w:rsidR="00FE04D8" w:rsidRPr="00926CC5" w:rsidRDefault="00FE04D8" w:rsidP="009B6A42">
            <w:pPr>
              <w:rPr>
                <w:rFonts w:ascii="Times New Roman" w:hAnsi="Times New Roman" w:cs="Times New Roman"/>
                <w:sz w:val="18"/>
                <w:szCs w:val="20"/>
              </w:rPr>
            </w:pPr>
            <w:r w:rsidRPr="00926CC5">
              <w:rPr>
                <w:rFonts w:ascii="Times New Roman" w:hAnsi="Times New Roman" w:cs="Times New Roman"/>
                <w:sz w:val="18"/>
                <w:szCs w:val="20"/>
              </w:rPr>
              <w:t>Informel</w:t>
            </w:r>
          </w:p>
        </w:tc>
        <w:tc>
          <w:tcPr>
            <w:tcW w:w="0" w:type="auto"/>
          </w:tcPr>
          <w:p w:rsidR="00FE04D8" w:rsidRPr="00926CC5" w:rsidRDefault="00FE04D8" w:rsidP="009B6A42">
            <w:pPr>
              <w:cnfStyle w:val="000000100000"/>
              <w:rPr>
                <w:rFonts w:ascii="Times New Roman" w:hAnsi="Times New Roman" w:cs="Times New Roman"/>
                <w:sz w:val="18"/>
                <w:szCs w:val="20"/>
              </w:rPr>
            </w:pPr>
            <w:r w:rsidRPr="00926CC5">
              <w:rPr>
                <w:rFonts w:ascii="Times New Roman" w:hAnsi="Times New Roman" w:cs="Times New Roman"/>
                <w:b/>
                <w:sz w:val="18"/>
                <w:szCs w:val="20"/>
              </w:rPr>
              <w:t>72</w:t>
            </w:r>
          </w:p>
        </w:tc>
        <w:tc>
          <w:tcPr>
            <w:tcW w:w="0" w:type="auto"/>
          </w:tcPr>
          <w:p w:rsidR="00FE04D8" w:rsidRPr="00926CC5" w:rsidRDefault="00FE04D8" w:rsidP="009B6A42">
            <w:pPr>
              <w:cnfStyle w:val="000000100000"/>
              <w:rPr>
                <w:rFonts w:ascii="Times New Roman" w:hAnsi="Times New Roman" w:cs="Times New Roman"/>
                <w:sz w:val="18"/>
                <w:szCs w:val="20"/>
              </w:rPr>
            </w:pPr>
            <w:r w:rsidRPr="00926CC5">
              <w:rPr>
                <w:rFonts w:ascii="Times New Roman" w:hAnsi="Times New Roman" w:cs="Times New Roman"/>
                <w:b/>
                <w:sz w:val="18"/>
                <w:szCs w:val="20"/>
              </w:rPr>
              <w:t>22,2</w:t>
            </w:r>
          </w:p>
        </w:tc>
      </w:tr>
      <w:tr w:rsidR="00FE04D8" w:rsidRPr="00926CC5" w:rsidTr="000B09AF">
        <w:tc>
          <w:tcPr>
            <w:cnfStyle w:val="001000000000"/>
            <w:tcW w:w="0" w:type="auto"/>
          </w:tcPr>
          <w:p w:rsidR="00FE04D8" w:rsidRPr="00926CC5" w:rsidRDefault="00FE04D8" w:rsidP="009B6A42">
            <w:pPr>
              <w:rPr>
                <w:rFonts w:ascii="Times New Roman" w:hAnsi="Times New Roman" w:cs="Times New Roman"/>
                <w:sz w:val="18"/>
                <w:szCs w:val="20"/>
              </w:rPr>
            </w:pPr>
            <w:r w:rsidRPr="00926CC5">
              <w:rPr>
                <w:rFonts w:ascii="Times New Roman" w:hAnsi="Times New Roman" w:cs="Times New Roman"/>
                <w:sz w:val="18"/>
                <w:szCs w:val="20"/>
              </w:rPr>
              <w:t>Sans emploi</w:t>
            </w:r>
          </w:p>
        </w:tc>
        <w:tc>
          <w:tcPr>
            <w:tcW w:w="0" w:type="auto"/>
          </w:tcPr>
          <w:p w:rsidR="00FE04D8" w:rsidRPr="00926CC5" w:rsidRDefault="00FE04D8" w:rsidP="009B6A42">
            <w:pPr>
              <w:cnfStyle w:val="000000000000"/>
              <w:rPr>
                <w:rFonts w:ascii="Times New Roman" w:hAnsi="Times New Roman" w:cs="Times New Roman"/>
                <w:sz w:val="18"/>
                <w:szCs w:val="20"/>
              </w:rPr>
            </w:pPr>
            <w:r w:rsidRPr="00926CC5">
              <w:rPr>
                <w:rFonts w:ascii="Times New Roman" w:hAnsi="Times New Roman" w:cs="Times New Roman"/>
                <w:sz w:val="18"/>
                <w:szCs w:val="20"/>
              </w:rPr>
              <w:t>42</w:t>
            </w:r>
          </w:p>
        </w:tc>
        <w:tc>
          <w:tcPr>
            <w:tcW w:w="0" w:type="auto"/>
          </w:tcPr>
          <w:p w:rsidR="00FE04D8" w:rsidRPr="00926CC5" w:rsidRDefault="003804FB" w:rsidP="009B6A42">
            <w:pPr>
              <w:cnfStyle w:val="000000000000"/>
              <w:rPr>
                <w:rFonts w:ascii="Times New Roman" w:hAnsi="Times New Roman" w:cs="Times New Roman"/>
                <w:sz w:val="18"/>
                <w:szCs w:val="20"/>
              </w:rPr>
            </w:pPr>
            <w:r w:rsidRPr="00926CC5">
              <w:rPr>
                <w:rFonts w:ascii="Times New Roman" w:hAnsi="Times New Roman" w:cs="Times New Roman"/>
                <w:sz w:val="18"/>
                <w:szCs w:val="20"/>
              </w:rPr>
              <w:t>12,9</w:t>
            </w:r>
          </w:p>
        </w:tc>
      </w:tr>
      <w:tr w:rsidR="00FE04D8" w:rsidRPr="00926CC5" w:rsidTr="000B09AF">
        <w:trPr>
          <w:cnfStyle w:val="000000100000"/>
        </w:trPr>
        <w:tc>
          <w:tcPr>
            <w:cnfStyle w:val="001000000000"/>
            <w:tcW w:w="0" w:type="auto"/>
          </w:tcPr>
          <w:p w:rsidR="00FE04D8" w:rsidRPr="00926CC5" w:rsidRDefault="00FE04D8" w:rsidP="009B6A42">
            <w:pPr>
              <w:rPr>
                <w:rFonts w:ascii="Times New Roman" w:hAnsi="Times New Roman" w:cs="Times New Roman"/>
                <w:sz w:val="18"/>
                <w:szCs w:val="20"/>
              </w:rPr>
            </w:pPr>
            <w:r w:rsidRPr="00926CC5">
              <w:rPr>
                <w:rFonts w:ascii="Times New Roman" w:hAnsi="Times New Roman" w:cs="Times New Roman"/>
                <w:sz w:val="18"/>
                <w:szCs w:val="20"/>
              </w:rPr>
              <w:t>étudiants</w:t>
            </w:r>
          </w:p>
        </w:tc>
        <w:tc>
          <w:tcPr>
            <w:tcW w:w="0" w:type="auto"/>
          </w:tcPr>
          <w:p w:rsidR="00FE04D8" w:rsidRPr="00926CC5" w:rsidRDefault="003804FB" w:rsidP="009B6A42">
            <w:pPr>
              <w:cnfStyle w:val="000000100000"/>
              <w:rPr>
                <w:rFonts w:ascii="Times New Roman" w:hAnsi="Times New Roman" w:cs="Times New Roman"/>
                <w:sz w:val="18"/>
                <w:szCs w:val="20"/>
              </w:rPr>
            </w:pPr>
            <w:r w:rsidRPr="00926CC5">
              <w:rPr>
                <w:rFonts w:ascii="Times New Roman" w:hAnsi="Times New Roman" w:cs="Times New Roman"/>
                <w:sz w:val="18"/>
                <w:szCs w:val="20"/>
              </w:rPr>
              <w:t>41</w:t>
            </w:r>
          </w:p>
        </w:tc>
        <w:tc>
          <w:tcPr>
            <w:tcW w:w="0" w:type="auto"/>
          </w:tcPr>
          <w:p w:rsidR="00FE04D8" w:rsidRPr="00926CC5" w:rsidRDefault="00FE04D8" w:rsidP="009B6A42">
            <w:pPr>
              <w:cnfStyle w:val="000000100000"/>
              <w:rPr>
                <w:rFonts w:ascii="Times New Roman" w:hAnsi="Times New Roman" w:cs="Times New Roman"/>
                <w:sz w:val="18"/>
                <w:szCs w:val="20"/>
              </w:rPr>
            </w:pPr>
            <w:r w:rsidRPr="00926CC5">
              <w:rPr>
                <w:rFonts w:ascii="Times New Roman" w:hAnsi="Times New Roman" w:cs="Times New Roman"/>
                <w:sz w:val="18"/>
                <w:szCs w:val="20"/>
              </w:rPr>
              <w:t>12,6</w:t>
            </w:r>
          </w:p>
        </w:tc>
      </w:tr>
      <w:tr w:rsidR="00FE04D8" w:rsidRPr="00926CC5" w:rsidTr="000B09AF">
        <w:tc>
          <w:tcPr>
            <w:cnfStyle w:val="001000000000"/>
            <w:tcW w:w="0" w:type="auto"/>
          </w:tcPr>
          <w:p w:rsidR="00FE04D8" w:rsidRPr="00926CC5" w:rsidRDefault="00FE04D8" w:rsidP="009B6A42">
            <w:pPr>
              <w:rPr>
                <w:rFonts w:ascii="Times New Roman" w:hAnsi="Times New Roman" w:cs="Times New Roman"/>
                <w:sz w:val="18"/>
                <w:szCs w:val="20"/>
              </w:rPr>
            </w:pPr>
            <w:r w:rsidRPr="00926CC5">
              <w:rPr>
                <w:rFonts w:ascii="Times New Roman" w:hAnsi="Times New Roman" w:cs="Times New Roman"/>
                <w:sz w:val="18"/>
                <w:szCs w:val="20"/>
              </w:rPr>
              <w:t>Salariés du privé</w:t>
            </w:r>
          </w:p>
        </w:tc>
        <w:tc>
          <w:tcPr>
            <w:tcW w:w="0" w:type="auto"/>
          </w:tcPr>
          <w:p w:rsidR="00FE04D8" w:rsidRPr="00926CC5" w:rsidRDefault="003804FB" w:rsidP="009B6A42">
            <w:pPr>
              <w:cnfStyle w:val="000000000000"/>
              <w:rPr>
                <w:rFonts w:ascii="Times New Roman" w:hAnsi="Times New Roman" w:cs="Times New Roman"/>
                <w:sz w:val="18"/>
                <w:szCs w:val="20"/>
              </w:rPr>
            </w:pPr>
            <w:r w:rsidRPr="00926CC5">
              <w:rPr>
                <w:rFonts w:ascii="Times New Roman" w:hAnsi="Times New Roman" w:cs="Times New Roman"/>
                <w:sz w:val="18"/>
                <w:szCs w:val="20"/>
              </w:rPr>
              <w:t>39</w:t>
            </w:r>
          </w:p>
        </w:tc>
        <w:tc>
          <w:tcPr>
            <w:tcW w:w="0" w:type="auto"/>
          </w:tcPr>
          <w:p w:rsidR="00FE04D8" w:rsidRPr="00926CC5" w:rsidRDefault="00FE04D8" w:rsidP="009B6A42">
            <w:pPr>
              <w:cnfStyle w:val="000000000000"/>
              <w:rPr>
                <w:rFonts w:ascii="Times New Roman" w:hAnsi="Times New Roman" w:cs="Times New Roman"/>
                <w:sz w:val="18"/>
                <w:szCs w:val="20"/>
              </w:rPr>
            </w:pPr>
            <w:r w:rsidRPr="00926CC5">
              <w:rPr>
                <w:rFonts w:ascii="Times New Roman" w:hAnsi="Times New Roman" w:cs="Times New Roman"/>
                <w:sz w:val="18"/>
                <w:szCs w:val="20"/>
              </w:rPr>
              <w:t>12</w:t>
            </w:r>
          </w:p>
        </w:tc>
      </w:tr>
      <w:tr w:rsidR="00FE04D8" w:rsidRPr="00926CC5" w:rsidTr="000B09AF">
        <w:trPr>
          <w:cnfStyle w:val="000000100000"/>
        </w:trPr>
        <w:tc>
          <w:tcPr>
            <w:cnfStyle w:val="001000000000"/>
            <w:tcW w:w="0" w:type="auto"/>
          </w:tcPr>
          <w:p w:rsidR="00FE04D8" w:rsidRPr="00926CC5" w:rsidRDefault="00FE04D8" w:rsidP="009B6A42">
            <w:pPr>
              <w:rPr>
                <w:rFonts w:ascii="Times New Roman" w:hAnsi="Times New Roman" w:cs="Times New Roman"/>
                <w:sz w:val="18"/>
                <w:szCs w:val="20"/>
              </w:rPr>
            </w:pPr>
            <w:r w:rsidRPr="00926CC5">
              <w:rPr>
                <w:rFonts w:ascii="Times New Roman" w:hAnsi="Times New Roman" w:cs="Times New Roman"/>
                <w:sz w:val="18"/>
                <w:szCs w:val="20"/>
              </w:rPr>
              <w:t>Fonctionnaires</w:t>
            </w:r>
          </w:p>
        </w:tc>
        <w:tc>
          <w:tcPr>
            <w:tcW w:w="0" w:type="auto"/>
          </w:tcPr>
          <w:p w:rsidR="00FE04D8" w:rsidRPr="00926CC5" w:rsidRDefault="003804FB" w:rsidP="009B6A42">
            <w:pPr>
              <w:cnfStyle w:val="000000100000"/>
              <w:rPr>
                <w:rFonts w:ascii="Times New Roman" w:hAnsi="Times New Roman" w:cs="Times New Roman"/>
                <w:sz w:val="18"/>
                <w:szCs w:val="20"/>
              </w:rPr>
            </w:pPr>
            <w:r w:rsidRPr="00926CC5">
              <w:rPr>
                <w:rFonts w:ascii="Times New Roman" w:hAnsi="Times New Roman" w:cs="Times New Roman"/>
                <w:sz w:val="18"/>
                <w:szCs w:val="20"/>
              </w:rPr>
              <w:t>37</w:t>
            </w:r>
          </w:p>
        </w:tc>
        <w:tc>
          <w:tcPr>
            <w:tcW w:w="0" w:type="auto"/>
          </w:tcPr>
          <w:p w:rsidR="00FE04D8" w:rsidRPr="00926CC5" w:rsidRDefault="00FE04D8" w:rsidP="009B6A42">
            <w:pPr>
              <w:cnfStyle w:val="000000100000"/>
              <w:rPr>
                <w:rFonts w:ascii="Times New Roman" w:hAnsi="Times New Roman" w:cs="Times New Roman"/>
                <w:sz w:val="18"/>
                <w:szCs w:val="20"/>
              </w:rPr>
            </w:pPr>
            <w:r w:rsidRPr="00926CC5">
              <w:rPr>
                <w:rFonts w:ascii="Times New Roman" w:hAnsi="Times New Roman" w:cs="Times New Roman"/>
                <w:sz w:val="18"/>
                <w:szCs w:val="20"/>
              </w:rPr>
              <w:t>11,4</w:t>
            </w:r>
          </w:p>
        </w:tc>
      </w:tr>
      <w:tr w:rsidR="00FE04D8" w:rsidRPr="00926CC5" w:rsidTr="000B09AF">
        <w:tc>
          <w:tcPr>
            <w:cnfStyle w:val="001000000000"/>
            <w:tcW w:w="0" w:type="auto"/>
          </w:tcPr>
          <w:p w:rsidR="00FE04D8" w:rsidRPr="00926CC5" w:rsidRDefault="00FE04D8" w:rsidP="009B6A42">
            <w:pPr>
              <w:rPr>
                <w:rFonts w:ascii="Times New Roman" w:hAnsi="Times New Roman" w:cs="Times New Roman"/>
                <w:sz w:val="18"/>
                <w:szCs w:val="20"/>
              </w:rPr>
            </w:pPr>
            <w:r w:rsidRPr="00926CC5">
              <w:rPr>
                <w:rFonts w:ascii="Times New Roman" w:hAnsi="Times New Roman" w:cs="Times New Roman"/>
                <w:sz w:val="18"/>
                <w:szCs w:val="20"/>
              </w:rPr>
              <w:t>Retraités</w:t>
            </w:r>
          </w:p>
        </w:tc>
        <w:tc>
          <w:tcPr>
            <w:tcW w:w="0" w:type="auto"/>
          </w:tcPr>
          <w:p w:rsidR="00FE04D8" w:rsidRPr="00926CC5" w:rsidRDefault="003804FB" w:rsidP="009B6A42">
            <w:pPr>
              <w:cnfStyle w:val="000000000000"/>
              <w:rPr>
                <w:rFonts w:ascii="Times New Roman" w:hAnsi="Times New Roman" w:cs="Times New Roman"/>
                <w:sz w:val="18"/>
                <w:szCs w:val="20"/>
              </w:rPr>
            </w:pPr>
            <w:r w:rsidRPr="00926CC5">
              <w:rPr>
                <w:rFonts w:ascii="Times New Roman" w:hAnsi="Times New Roman" w:cs="Times New Roman"/>
                <w:sz w:val="18"/>
                <w:szCs w:val="20"/>
              </w:rPr>
              <w:t>11</w:t>
            </w:r>
          </w:p>
        </w:tc>
        <w:tc>
          <w:tcPr>
            <w:tcW w:w="0" w:type="auto"/>
          </w:tcPr>
          <w:p w:rsidR="00FE04D8" w:rsidRPr="00926CC5" w:rsidRDefault="00FE04D8" w:rsidP="009B6A42">
            <w:pPr>
              <w:cnfStyle w:val="000000000000"/>
              <w:rPr>
                <w:rFonts w:ascii="Times New Roman" w:hAnsi="Times New Roman" w:cs="Times New Roman"/>
                <w:sz w:val="18"/>
                <w:szCs w:val="20"/>
              </w:rPr>
            </w:pPr>
            <w:r w:rsidRPr="00926CC5">
              <w:rPr>
                <w:rFonts w:ascii="Times New Roman" w:hAnsi="Times New Roman" w:cs="Times New Roman"/>
                <w:sz w:val="18"/>
                <w:szCs w:val="20"/>
              </w:rPr>
              <w:t>3,4</w:t>
            </w:r>
          </w:p>
        </w:tc>
      </w:tr>
      <w:tr w:rsidR="00FE04D8" w:rsidRPr="00926CC5" w:rsidTr="000B09AF">
        <w:trPr>
          <w:cnfStyle w:val="000000100000"/>
        </w:trPr>
        <w:tc>
          <w:tcPr>
            <w:cnfStyle w:val="001000000000"/>
            <w:tcW w:w="0" w:type="auto"/>
          </w:tcPr>
          <w:p w:rsidR="00FE04D8" w:rsidRPr="00926CC5" w:rsidRDefault="000B09AF" w:rsidP="009B6A42">
            <w:pPr>
              <w:rPr>
                <w:rFonts w:ascii="Times New Roman" w:hAnsi="Times New Roman" w:cs="Times New Roman"/>
                <w:sz w:val="18"/>
                <w:szCs w:val="20"/>
              </w:rPr>
            </w:pPr>
            <w:r>
              <w:rPr>
                <w:rFonts w:ascii="Times New Roman" w:hAnsi="Times New Roman" w:cs="Times New Roman"/>
                <w:sz w:val="18"/>
                <w:szCs w:val="20"/>
              </w:rPr>
              <w:t>T</w:t>
            </w:r>
            <w:r w:rsidR="00FE04D8" w:rsidRPr="00926CC5">
              <w:rPr>
                <w:rFonts w:ascii="Times New Roman" w:hAnsi="Times New Roman" w:cs="Times New Roman"/>
                <w:sz w:val="18"/>
                <w:szCs w:val="20"/>
              </w:rPr>
              <w:t>otal</w:t>
            </w:r>
          </w:p>
        </w:tc>
        <w:tc>
          <w:tcPr>
            <w:tcW w:w="0" w:type="auto"/>
          </w:tcPr>
          <w:p w:rsidR="00FE04D8" w:rsidRPr="00926CC5" w:rsidRDefault="003804FB" w:rsidP="009B6A42">
            <w:pPr>
              <w:cnfStyle w:val="000000100000"/>
              <w:rPr>
                <w:rFonts w:ascii="Times New Roman" w:hAnsi="Times New Roman" w:cs="Times New Roman"/>
                <w:b/>
                <w:sz w:val="18"/>
                <w:szCs w:val="20"/>
              </w:rPr>
            </w:pPr>
            <w:r w:rsidRPr="00926CC5">
              <w:rPr>
                <w:rFonts w:ascii="Times New Roman" w:hAnsi="Times New Roman" w:cs="Times New Roman"/>
                <w:b/>
                <w:sz w:val="18"/>
                <w:szCs w:val="20"/>
              </w:rPr>
              <w:t>325</w:t>
            </w:r>
          </w:p>
        </w:tc>
        <w:tc>
          <w:tcPr>
            <w:tcW w:w="0" w:type="auto"/>
          </w:tcPr>
          <w:p w:rsidR="00FE04D8" w:rsidRPr="00926CC5" w:rsidRDefault="003804FB" w:rsidP="009B6A42">
            <w:pPr>
              <w:cnfStyle w:val="000000100000"/>
              <w:rPr>
                <w:rFonts w:ascii="Times New Roman" w:hAnsi="Times New Roman" w:cs="Times New Roman"/>
                <w:b/>
                <w:sz w:val="18"/>
                <w:szCs w:val="20"/>
              </w:rPr>
            </w:pPr>
            <w:r w:rsidRPr="00926CC5">
              <w:rPr>
                <w:rFonts w:ascii="Times New Roman" w:hAnsi="Times New Roman" w:cs="Times New Roman"/>
                <w:b/>
                <w:sz w:val="18"/>
                <w:szCs w:val="20"/>
              </w:rPr>
              <w:t>100</w:t>
            </w:r>
          </w:p>
        </w:tc>
      </w:tr>
    </w:tbl>
    <w:p w:rsidR="00FE04D8" w:rsidRPr="009B6A42" w:rsidRDefault="00FE04D8" w:rsidP="009B6A42">
      <w:pPr>
        <w:spacing w:after="0" w:line="240" w:lineRule="auto"/>
        <w:rPr>
          <w:rFonts w:ascii="Times New Roman" w:hAnsi="Times New Roman" w:cs="Times New Roman"/>
          <w:sz w:val="20"/>
          <w:szCs w:val="20"/>
        </w:rPr>
      </w:pPr>
    </w:p>
    <w:p w:rsidR="004A1B62" w:rsidRDefault="0098505E" w:rsidP="000B09AF">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 xml:space="preserve">Sur le plan clinique, </w:t>
      </w:r>
      <w:r w:rsidR="00BF0FDB" w:rsidRPr="009B6A42">
        <w:rPr>
          <w:rFonts w:ascii="Times New Roman" w:hAnsi="Times New Roman" w:cs="Times New Roman"/>
          <w:sz w:val="20"/>
          <w:szCs w:val="20"/>
        </w:rPr>
        <w:t>l</w:t>
      </w:r>
      <w:r w:rsidRPr="009B6A42">
        <w:rPr>
          <w:rFonts w:ascii="Times New Roman" w:hAnsi="Times New Roman" w:cs="Times New Roman"/>
          <w:sz w:val="20"/>
          <w:szCs w:val="20"/>
        </w:rPr>
        <w:t>a douleur</w:t>
      </w:r>
      <w:r w:rsidR="004A1B62" w:rsidRPr="009B6A42">
        <w:rPr>
          <w:rFonts w:ascii="Times New Roman" w:hAnsi="Times New Roman" w:cs="Times New Roman"/>
          <w:sz w:val="20"/>
          <w:szCs w:val="20"/>
        </w:rPr>
        <w:t xml:space="preserve"> a été évoquée chez 254 patients soit 78,2% (Figure 1)</w:t>
      </w:r>
      <w:r w:rsidR="00BF0FDB" w:rsidRPr="009B6A42">
        <w:rPr>
          <w:rFonts w:ascii="Times New Roman" w:hAnsi="Times New Roman" w:cs="Times New Roman"/>
          <w:sz w:val="20"/>
          <w:szCs w:val="20"/>
        </w:rPr>
        <w:t>.</w:t>
      </w:r>
    </w:p>
    <w:p w:rsidR="00770F48" w:rsidRDefault="00770F48" w:rsidP="009B6A42">
      <w:pPr>
        <w:spacing w:after="0" w:line="240" w:lineRule="auto"/>
        <w:rPr>
          <w:rFonts w:ascii="Times New Roman" w:hAnsi="Times New Roman" w:cs="Times New Roman"/>
          <w:sz w:val="20"/>
          <w:szCs w:val="20"/>
        </w:rPr>
      </w:pPr>
    </w:p>
    <w:p w:rsidR="00770F48" w:rsidRDefault="001F6C75" w:rsidP="009B6A42">
      <w:pPr>
        <w:spacing w:after="0" w:line="240" w:lineRule="auto"/>
        <w:rPr>
          <w:rFonts w:ascii="Times New Roman" w:hAnsi="Times New Roman" w:cs="Times New Roman"/>
          <w:sz w:val="20"/>
          <w:szCs w:val="20"/>
        </w:rPr>
      </w:pPr>
      <w:r>
        <w:rPr>
          <w:rFonts w:ascii="Times New Roman" w:hAnsi="Times New Roman" w:cs="Times New Roman"/>
          <w:sz w:val="20"/>
          <w:szCs w:val="20"/>
        </w:rPr>
      </w:r>
      <w:r w:rsidR="008F13F8">
        <w:rPr>
          <w:rFonts w:ascii="Times New Roman" w:hAnsi="Times New Roman" w:cs="Times New Roman"/>
          <w:sz w:val="20"/>
          <w:szCs w:val="20"/>
        </w:rPr>
        <w:pict>
          <v:shape id="_x0000_s1029" type="#_x0000_t202" style="width:240pt;height:205.2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797990" w:rsidRDefault="00797990" w:rsidP="0028580F">
                  <w:pPr>
                    <w:spacing w:line="240" w:lineRule="auto"/>
                    <w:jc w:val="center"/>
                    <w:rPr>
                      <w:rFonts w:ascii="Times New Roman" w:hAnsi="Times New Roman" w:cs="Times New Roman"/>
                      <w:b/>
                      <w:sz w:val="18"/>
                    </w:rPr>
                  </w:pPr>
                  <w:r>
                    <w:rPr>
                      <w:rFonts w:ascii="Times New Roman" w:hAnsi="Times New Roman" w:cs="Times New Roman"/>
                      <w:b/>
                      <w:noProof/>
                      <w:sz w:val="18"/>
                      <w:lang w:eastAsia="fr-FR"/>
                    </w:rPr>
                    <w:drawing>
                      <wp:inline distT="0" distB="0" distL="0" distR="0">
                        <wp:extent cx="2278648" cy="2057400"/>
                        <wp:effectExtent l="19050" t="0" r="7352"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l="8298" t="17106" r="64126" b="34078"/>
                                <a:stretch>
                                  <a:fillRect/>
                                </a:stretch>
                              </pic:blipFill>
                              <pic:spPr bwMode="auto">
                                <a:xfrm>
                                  <a:off x="0" y="0"/>
                                  <a:ext cx="2284753" cy="2062912"/>
                                </a:xfrm>
                                <a:prstGeom prst="rect">
                                  <a:avLst/>
                                </a:prstGeom>
                                <a:noFill/>
                                <a:ln w="9525">
                                  <a:noFill/>
                                  <a:miter lim="800000"/>
                                  <a:headEnd/>
                                  <a:tailEnd/>
                                </a:ln>
                              </pic:spPr>
                            </pic:pic>
                          </a:graphicData>
                        </a:graphic>
                      </wp:inline>
                    </w:drawing>
                  </w:r>
                </w:p>
                <w:p w:rsidR="00770F48" w:rsidRPr="00770F48" w:rsidRDefault="00770F48" w:rsidP="00770F48">
                  <w:pPr>
                    <w:spacing w:line="240" w:lineRule="auto"/>
                    <w:jc w:val="center"/>
                    <w:rPr>
                      <w:rFonts w:ascii="Times New Roman" w:hAnsi="Times New Roman" w:cs="Times New Roman"/>
                      <w:sz w:val="18"/>
                    </w:rPr>
                  </w:pPr>
                  <w:r w:rsidRPr="00770F48">
                    <w:rPr>
                      <w:rFonts w:ascii="Times New Roman" w:hAnsi="Times New Roman" w:cs="Times New Roman"/>
                      <w:b/>
                      <w:sz w:val="18"/>
                    </w:rPr>
                    <w:t>Figure 1</w:t>
                  </w:r>
                  <w:r w:rsidR="000B09AF">
                    <w:rPr>
                      <w:rFonts w:ascii="Times New Roman" w:hAnsi="Times New Roman" w:cs="Times New Roman"/>
                      <w:sz w:val="18"/>
                    </w:rPr>
                    <w:t> : R</w:t>
                  </w:r>
                  <w:r w:rsidRPr="00770F48">
                    <w:rPr>
                      <w:rFonts w:ascii="Times New Roman" w:hAnsi="Times New Roman" w:cs="Times New Roman"/>
                      <w:sz w:val="18"/>
                    </w:rPr>
                    <w:t>épartition de l’échantillon selon le motif de consultation</w:t>
                  </w:r>
                </w:p>
              </w:txbxContent>
            </v:textbox>
            <w10:wrap type="none"/>
            <w10:anchorlock/>
          </v:shape>
        </w:pict>
      </w:r>
    </w:p>
    <w:p w:rsidR="002D6D6F" w:rsidRDefault="00767E7D" w:rsidP="00770F48">
      <w:pPr>
        <w:spacing w:after="0" w:line="240" w:lineRule="auto"/>
        <w:jc w:val="both"/>
        <w:rPr>
          <w:rFonts w:ascii="Times New Roman" w:eastAsia="Times New Roman" w:hAnsi="Times New Roman" w:cs="Times New Roman"/>
          <w:color w:val="000000"/>
          <w:sz w:val="20"/>
          <w:szCs w:val="20"/>
          <w:lang w:eastAsia="fr-FR"/>
        </w:rPr>
      </w:pPr>
      <w:r w:rsidRPr="009B6A42">
        <w:rPr>
          <w:rFonts w:ascii="Times New Roman" w:hAnsi="Times New Roman" w:cs="Times New Roman"/>
          <w:sz w:val="20"/>
          <w:szCs w:val="20"/>
        </w:rPr>
        <w:t>144</w:t>
      </w:r>
      <w:r w:rsidR="00BF0FDB" w:rsidRPr="009B6A42">
        <w:rPr>
          <w:rFonts w:ascii="Times New Roman" w:hAnsi="Times New Roman" w:cs="Times New Roman"/>
          <w:sz w:val="20"/>
          <w:szCs w:val="20"/>
        </w:rPr>
        <w:t xml:space="preserve"> patients en étaient à leur première consultation chez le médecin bucco-dentaire</w:t>
      </w:r>
      <w:r w:rsidRPr="009B6A42">
        <w:rPr>
          <w:rFonts w:ascii="Times New Roman" w:hAnsi="Times New Roman" w:cs="Times New Roman"/>
          <w:sz w:val="20"/>
          <w:szCs w:val="20"/>
        </w:rPr>
        <w:t xml:space="preserve"> soit 44% et 182</w:t>
      </w:r>
      <w:r w:rsidR="00702C45">
        <w:rPr>
          <w:rFonts w:ascii="Times New Roman" w:hAnsi="Times New Roman" w:cs="Times New Roman"/>
          <w:sz w:val="20"/>
          <w:szCs w:val="20"/>
        </w:rPr>
        <w:t xml:space="preserve"> avaient déjà subi</w:t>
      </w:r>
      <w:r w:rsidR="00BF0FDB" w:rsidRPr="009B6A42">
        <w:rPr>
          <w:rFonts w:ascii="Times New Roman" w:hAnsi="Times New Roman" w:cs="Times New Roman"/>
          <w:sz w:val="20"/>
          <w:szCs w:val="20"/>
        </w:rPr>
        <w:t xml:space="preserve"> au moins une extraction dentaire</w:t>
      </w:r>
      <w:r w:rsidRPr="009B6A42">
        <w:rPr>
          <w:rFonts w:ascii="Times New Roman" w:hAnsi="Times New Roman" w:cs="Times New Roman"/>
          <w:sz w:val="20"/>
          <w:szCs w:val="20"/>
        </w:rPr>
        <w:t xml:space="preserve"> soit 56%. 128</w:t>
      </w:r>
      <w:r w:rsidR="00BF0FDB" w:rsidRPr="009B6A42">
        <w:rPr>
          <w:rFonts w:ascii="Times New Roman" w:hAnsi="Times New Roman" w:cs="Times New Roman"/>
          <w:sz w:val="20"/>
          <w:szCs w:val="20"/>
        </w:rPr>
        <w:t xml:space="preserve"> dents</w:t>
      </w:r>
      <w:r w:rsidR="00813091" w:rsidRPr="009B6A42">
        <w:rPr>
          <w:rFonts w:ascii="Times New Roman" w:hAnsi="Times New Roman" w:cs="Times New Roman"/>
          <w:sz w:val="20"/>
          <w:szCs w:val="20"/>
        </w:rPr>
        <w:t xml:space="preserve"> de sagesses ont</w:t>
      </w:r>
      <w:r w:rsidRPr="009B6A42">
        <w:rPr>
          <w:rFonts w:ascii="Times New Roman" w:hAnsi="Times New Roman" w:cs="Times New Roman"/>
          <w:sz w:val="20"/>
          <w:szCs w:val="20"/>
        </w:rPr>
        <w:t xml:space="preserve"> été </w:t>
      </w:r>
      <w:r w:rsidR="00BF0FDB" w:rsidRPr="009B6A42">
        <w:rPr>
          <w:rFonts w:ascii="Times New Roman" w:hAnsi="Times New Roman" w:cs="Times New Roman"/>
          <w:sz w:val="20"/>
          <w:szCs w:val="20"/>
        </w:rPr>
        <w:t>extraites</w:t>
      </w:r>
      <w:r w:rsidRPr="009B6A42">
        <w:rPr>
          <w:rFonts w:ascii="Times New Roman" w:hAnsi="Times New Roman" w:cs="Times New Roman"/>
          <w:sz w:val="20"/>
          <w:szCs w:val="20"/>
        </w:rPr>
        <w:t xml:space="preserve"> soit 23,6%, </w:t>
      </w:r>
      <w:r w:rsidR="00BF0FDB" w:rsidRPr="009B6A42">
        <w:rPr>
          <w:rFonts w:ascii="Times New Roman" w:hAnsi="Times New Roman" w:cs="Times New Roman"/>
          <w:sz w:val="20"/>
          <w:szCs w:val="20"/>
        </w:rPr>
        <w:t xml:space="preserve">suivi de premières et </w:t>
      </w:r>
      <w:r w:rsidR="00AD4598" w:rsidRPr="009B6A42">
        <w:rPr>
          <w:rFonts w:ascii="Times New Roman" w:hAnsi="Times New Roman" w:cs="Times New Roman"/>
          <w:sz w:val="20"/>
          <w:szCs w:val="20"/>
        </w:rPr>
        <w:t>deuxièmes molaires</w:t>
      </w:r>
      <w:r w:rsidR="00BF0FDB" w:rsidRPr="009B6A42">
        <w:rPr>
          <w:rFonts w:ascii="Times New Roman" w:hAnsi="Times New Roman" w:cs="Times New Roman"/>
          <w:sz w:val="20"/>
          <w:szCs w:val="20"/>
        </w:rPr>
        <w:t xml:space="preserve"> avec un pourcentage respectif de</w:t>
      </w:r>
      <w:r w:rsidR="001C0A91" w:rsidRPr="009B6A42">
        <w:rPr>
          <w:rFonts w:ascii="Times New Roman" w:hAnsi="Times New Roman" w:cs="Times New Roman"/>
          <w:sz w:val="20"/>
          <w:szCs w:val="20"/>
        </w:rPr>
        <w:t xml:space="preserve"> </w:t>
      </w:r>
      <w:r w:rsidR="00BF0FDB" w:rsidRPr="009B6A42">
        <w:rPr>
          <w:rFonts w:ascii="Times New Roman" w:hAnsi="Times New Roman" w:cs="Times New Roman"/>
          <w:sz w:val="20"/>
          <w:szCs w:val="20"/>
        </w:rPr>
        <w:t>21,</w:t>
      </w:r>
      <w:r w:rsidR="001C0A91" w:rsidRPr="009B6A42">
        <w:rPr>
          <w:rFonts w:ascii="Times New Roman" w:hAnsi="Times New Roman" w:cs="Times New Roman"/>
          <w:sz w:val="20"/>
          <w:szCs w:val="20"/>
        </w:rPr>
        <w:t>9%</w:t>
      </w:r>
      <w:r w:rsidR="00702C45">
        <w:rPr>
          <w:rFonts w:ascii="Times New Roman" w:hAnsi="Times New Roman" w:cs="Times New Roman"/>
          <w:sz w:val="20"/>
          <w:szCs w:val="20"/>
        </w:rPr>
        <w:t xml:space="preserve"> </w:t>
      </w:r>
      <w:r w:rsidR="001C0A91" w:rsidRPr="009B6A42">
        <w:rPr>
          <w:rFonts w:ascii="Times New Roman" w:hAnsi="Times New Roman" w:cs="Times New Roman"/>
          <w:sz w:val="20"/>
          <w:szCs w:val="20"/>
        </w:rPr>
        <w:t>(119 dents) et de 17,7%</w:t>
      </w:r>
      <w:r w:rsidR="00702C45">
        <w:rPr>
          <w:rFonts w:ascii="Times New Roman" w:hAnsi="Times New Roman" w:cs="Times New Roman"/>
          <w:sz w:val="20"/>
          <w:szCs w:val="20"/>
        </w:rPr>
        <w:t xml:space="preserve"> </w:t>
      </w:r>
      <w:r w:rsidR="00BF0FDB" w:rsidRPr="009B6A42">
        <w:rPr>
          <w:rFonts w:ascii="Times New Roman" w:hAnsi="Times New Roman" w:cs="Times New Roman"/>
          <w:sz w:val="20"/>
          <w:szCs w:val="20"/>
        </w:rPr>
        <w:t>(96 dents</w:t>
      </w:r>
      <w:r w:rsidR="002D6D6F" w:rsidRPr="009B6A42">
        <w:rPr>
          <w:rFonts w:ascii="Times New Roman" w:hAnsi="Times New Roman" w:cs="Times New Roman"/>
          <w:sz w:val="20"/>
          <w:szCs w:val="20"/>
        </w:rPr>
        <w:t>)</w:t>
      </w:r>
      <w:r w:rsidR="00AD2AAE" w:rsidRPr="009B6A42">
        <w:rPr>
          <w:rFonts w:ascii="Times New Roman" w:hAnsi="Times New Roman" w:cs="Times New Roman"/>
          <w:sz w:val="20"/>
          <w:szCs w:val="20"/>
        </w:rPr>
        <w:t>.</w:t>
      </w:r>
      <w:r w:rsidR="001C0A91" w:rsidRPr="009B6A42">
        <w:rPr>
          <w:rFonts w:ascii="Times New Roman" w:hAnsi="Times New Roman" w:cs="Times New Roman"/>
          <w:sz w:val="20"/>
          <w:szCs w:val="20"/>
        </w:rPr>
        <w:t xml:space="preserve"> </w:t>
      </w:r>
      <w:r w:rsidRPr="009B6A42">
        <w:rPr>
          <w:rFonts w:ascii="Times New Roman" w:hAnsi="Times New Roman" w:cs="Times New Roman"/>
          <w:sz w:val="20"/>
          <w:szCs w:val="20"/>
        </w:rPr>
        <w:t>En tout</w:t>
      </w:r>
      <w:r w:rsidR="00702C45">
        <w:rPr>
          <w:rFonts w:ascii="Times New Roman" w:hAnsi="Times New Roman" w:cs="Times New Roman"/>
          <w:sz w:val="20"/>
          <w:szCs w:val="20"/>
        </w:rPr>
        <w:t>,</w:t>
      </w:r>
      <w:r w:rsidR="00F328D1" w:rsidRPr="009B6A42">
        <w:rPr>
          <w:rFonts w:ascii="Times New Roman" w:hAnsi="Times New Roman" w:cs="Times New Roman"/>
          <w:sz w:val="20"/>
          <w:szCs w:val="20"/>
        </w:rPr>
        <w:t xml:space="preserve"> 296</w:t>
      </w:r>
      <w:r w:rsidR="00F328D1" w:rsidRPr="009B6A42">
        <w:rPr>
          <w:rFonts w:ascii="Times New Roman" w:eastAsia="Times New Roman" w:hAnsi="Times New Roman" w:cs="Times New Roman"/>
          <w:color w:val="000000"/>
          <w:sz w:val="20"/>
          <w:szCs w:val="20"/>
          <w:lang w:eastAsia="fr-FR"/>
        </w:rPr>
        <w:t xml:space="preserve"> molaires</w:t>
      </w:r>
      <w:r w:rsidRPr="009B6A42">
        <w:rPr>
          <w:rFonts w:ascii="Times New Roman" w:eastAsia="Times New Roman" w:hAnsi="Times New Roman" w:cs="Times New Roman"/>
          <w:color w:val="000000"/>
          <w:sz w:val="20"/>
          <w:szCs w:val="20"/>
          <w:lang w:eastAsia="fr-FR"/>
        </w:rPr>
        <w:t xml:space="preserve"> confo</w:t>
      </w:r>
      <w:r w:rsidR="001C0A91" w:rsidRPr="009B6A42">
        <w:rPr>
          <w:rFonts w:ascii="Times New Roman" w:eastAsia="Times New Roman" w:hAnsi="Times New Roman" w:cs="Times New Roman"/>
          <w:color w:val="000000"/>
          <w:sz w:val="20"/>
          <w:szCs w:val="20"/>
          <w:lang w:eastAsia="fr-FR"/>
        </w:rPr>
        <w:t xml:space="preserve">ndues </w:t>
      </w:r>
      <w:r w:rsidRPr="009B6A42">
        <w:rPr>
          <w:rFonts w:ascii="Times New Roman" w:eastAsia="Times New Roman" w:hAnsi="Times New Roman" w:cs="Times New Roman"/>
          <w:color w:val="000000"/>
          <w:sz w:val="20"/>
          <w:szCs w:val="20"/>
          <w:lang w:eastAsia="fr-FR"/>
        </w:rPr>
        <w:t>étaient avuls</w:t>
      </w:r>
      <w:r w:rsidR="00F328D1" w:rsidRPr="009B6A42">
        <w:rPr>
          <w:rFonts w:ascii="Times New Roman" w:eastAsia="Times New Roman" w:hAnsi="Times New Roman" w:cs="Times New Roman"/>
          <w:color w:val="000000"/>
          <w:sz w:val="20"/>
          <w:szCs w:val="20"/>
          <w:lang w:eastAsia="fr-FR"/>
        </w:rPr>
        <w:t>ées</w:t>
      </w:r>
      <w:r w:rsidRPr="009B6A42">
        <w:rPr>
          <w:rFonts w:ascii="Times New Roman" w:eastAsia="Times New Roman" w:hAnsi="Times New Roman" w:cs="Times New Roman"/>
          <w:color w:val="000000"/>
          <w:sz w:val="20"/>
          <w:szCs w:val="20"/>
          <w:lang w:eastAsia="fr-FR"/>
        </w:rPr>
        <w:t xml:space="preserve"> soit</w:t>
      </w:r>
      <w:r w:rsidR="00F328D1" w:rsidRPr="009B6A42">
        <w:rPr>
          <w:rFonts w:ascii="Times New Roman" w:eastAsia="Times New Roman" w:hAnsi="Times New Roman" w:cs="Times New Roman"/>
          <w:color w:val="000000"/>
          <w:sz w:val="20"/>
          <w:szCs w:val="20"/>
          <w:lang w:eastAsia="fr-FR"/>
        </w:rPr>
        <w:t xml:space="preserve"> 63%, suivi par 57</w:t>
      </w:r>
      <w:r w:rsidR="00AD2AAE" w:rsidRPr="009B6A42">
        <w:rPr>
          <w:rFonts w:ascii="Times New Roman" w:eastAsia="Times New Roman" w:hAnsi="Times New Roman" w:cs="Times New Roman"/>
          <w:color w:val="000000"/>
          <w:sz w:val="20"/>
          <w:szCs w:val="20"/>
          <w:lang w:eastAsia="fr-FR"/>
        </w:rPr>
        <w:t xml:space="preserve"> dents de lait à 13% puis</w:t>
      </w:r>
      <w:r w:rsidR="00F328D1" w:rsidRPr="009B6A42">
        <w:rPr>
          <w:rFonts w:ascii="Times New Roman" w:eastAsia="Times New Roman" w:hAnsi="Times New Roman" w:cs="Times New Roman"/>
          <w:color w:val="000000"/>
          <w:sz w:val="20"/>
          <w:szCs w:val="20"/>
          <w:lang w:eastAsia="fr-FR"/>
        </w:rPr>
        <w:t xml:space="preserve"> 58</w:t>
      </w:r>
      <w:r w:rsidR="002D6D6F" w:rsidRPr="009B6A42">
        <w:rPr>
          <w:rFonts w:ascii="Times New Roman" w:eastAsia="Times New Roman" w:hAnsi="Times New Roman" w:cs="Times New Roman"/>
          <w:color w:val="000000"/>
          <w:sz w:val="20"/>
          <w:szCs w:val="20"/>
          <w:lang w:eastAsia="fr-FR"/>
        </w:rPr>
        <w:t xml:space="preserve"> prémolaires à 12%</w:t>
      </w:r>
      <w:r w:rsidR="002371DE" w:rsidRPr="009B6A42">
        <w:rPr>
          <w:rFonts w:ascii="Times New Roman" w:eastAsia="Times New Roman" w:hAnsi="Times New Roman" w:cs="Times New Roman"/>
          <w:color w:val="000000"/>
          <w:sz w:val="20"/>
          <w:szCs w:val="20"/>
          <w:lang w:eastAsia="fr-FR"/>
        </w:rPr>
        <w:t xml:space="preserve"> </w:t>
      </w:r>
      <w:r w:rsidR="002D6D6F" w:rsidRPr="009B6A42">
        <w:rPr>
          <w:rFonts w:ascii="Times New Roman" w:eastAsia="Times New Roman" w:hAnsi="Times New Roman" w:cs="Times New Roman"/>
          <w:color w:val="000000"/>
          <w:sz w:val="20"/>
          <w:szCs w:val="20"/>
          <w:lang w:eastAsia="fr-FR"/>
        </w:rPr>
        <w:t>(Figure 2</w:t>
      </w:r>
      <w:r w:rsidR="00F328D1" w:rsidRPr="009B6A42">
        <w:rPr>
          <w:rFonts w:ascii="Times New Roman" w:eastAsia="Times New Roman" w:hAnsi="Times New Roman" w:cs="Times New Roman"/>
          <w:color w:val="000000"/>
          <w:sz w:val="20"/>
          <w:szCs w:val="20"/>
          <w:lang w:eastAsia="fr-FR"/>
        </w:rPr>
        <w:t>).</w:t>
      </w:r>
    </w:p>
    <w:p w:rsidR="00770F48" w:rsidRDefault="001F6C75" w:rsidP="00770F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shape id="_x0000_s1028" type="#_x0000_t202" style="width:212.75pt;height:180.3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770F48" w:rsidRDefault="00770F48" w:rsidP="00770F48">
                  <w:pPr>
                    <w:jc w:val="center"/>
                  </w:pPr>
                  <w:r w:rsidRPr="00770F48">
                    <w:rPr>
                      <w:noProof/>
                      <w:lang w:eastAsia="fr-FR"/>
                    </w:rPr>
                    <w:drawing>
                      <wp:inline distT="0" distB="0" distL="0" distR="0">
                        <wp:extent cx="2503170" cy="1805940"/>
                        <wp:effectExtent l="19050" t="0" r="0" b="0"/>
                        <wp:docPr id="5"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7990" w:rsidRPr="00797990" w:rsidRDefault="00797990" w:rsidP="00797990">
                  <w:pPr>
                    <w:spacing w:line="240" w:lineRule="auto"/>
                    <w:jc w:val="center"/>
                    <w:rPr>
                      <w:rFonts w:ascii="Times New Roman" w:hAnsi="Times New Roman" w:cs="Times New Roman"/>
                      <w:sz w:val="18"/>
                    </w:rPr>
                  </w:pPr>
                  <w:r w:rsidRPr="00797990">
                    <w:rPr>
                      <w:rFonts w:ascii="Times New Roman" w:hAnsi="Times New Roman" w:cs="Times New Roman"/>
                      <w:b/>
                      <w:sz w:val="18"/>
                    </w:rPr>
                    <w:t>Figure 2</w:t>
                  </w:r>
                  <w:r w:rsidR="000B09AF">
                    <w:rPr>
                      <w:rFonts w:ascii="Times New Roman" w:hAnsi="Times New Roman" w:cs="Times New Roman"/>
                      <w:sz w:val="18"/>
                    </w:rPr>
                    <w:t> : R</w:t>
                  </w:r>
                  <w:r w:rsidRPr="00797990">
                    <w:rPr>
                      <w:rFonts w:ascii="Times New Roman" w:hAnsi="Times New Roman" w:cs="Times New Roman"/>
                      <w:sz w:val="18"/>
                    </w:rPr>
                    <w:t>épartition du nombre de dents extraites selon le type de dent</w:t>
                  </w:r>
                </w:p>
              </w:txbxContent>
            </v:textbox>
            <w10:wrap type="none"/>
            <w10:anchorlock/>
          </v:shape>
        </w:pict>
      </w:r>
    </w:p>
    <w:p w:rsidR="00F328D1" w:rsidRPr="009B6A42" w:rsidRDefault="00434FFE" w:rsidP="000B77F4">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lastRenderedPageBreak/>
        <w:t>356 dents extraites étaient affectées de complications carieuses soit 66%</w:t>
      </w:r>
      <w:r w:rsidR="00BF0FDB" w:rsidRPr="009B6A42">
        <w:rPr>
          <w:rFonts w:ascii="Times New Roman" w:hAnsi="Times New Roman" w:cs="Times New Roman"/>
          <w:sz w:val="20"/>
          <w:szCs w:val="20"/>
        </w:rPr>
        <w:t>, suivies par le re</w:t>
      </w:r>
      <w:r w:rsidR="00CF1991" w:rsidRPr="009B6A42">
        <w:rPr>
          <w:rFonts w:ascii="Times New Roman" w:hAnsi="Times New Roman" w:cs="Times New Roman"/>
          <w:sz w:val="20"/>
          <w:szCs w:val="20"/>
        </w:rPr>
        <w:t xml:space="preserve">fus de traitement conservateur à </w:t>
      </w:r>
      <w:r w:rsidR="00BF0FDB" w:rsidRPr="009B6A42">
        <w:rPr>
          <w:rFonts w:ascii="Times New Roman" w:hAnsi="Times New Roman" w:cs="Times New Roman"/>
          <w:sz w:val="20"/>
          <w:szCs w:val="20"/>
        </w:rPr>
        <w:t>20%</w:t>
      </w:r>
      <w:r w:rsidR="00702C45">
        <w:rPr>
          <w:rFonts w:ascii="Times New Roman" w:hAnsi="Times New Roman" w:cs="Times New Roman"/>
          <w:sz w:val="20"/>
          <w:szCs w:val="20"/>
        </w:rPr>
        <w:t xml:space="preserve"> </w:t>
      </w:r>
      <w:r w:rsidR="00BF0FDB" w:rsidRPr="009B6A42">
        <w:rPr>
          <w:rFonts w:ascii="Times New Roman" w:hAnsi="Times New Roman" w:cs="Times New Roman"/>
          <w:sz w:val="20"/>
          <w:szCs w:val="20"/>
        </w:rPr>
        <w:t>(109 dents),</w:t>
      </w:r>
      <w:r w:rsidR="00767E7D" w:rsidRPr="009B6A42">
        <w:rPr>
          <w:rFonts w:ascii="Times New Roman" w:hAnsi="Times New Roman" w:cs="Times New Roman"/>
          <w:sz w:val="20"/>
          <w:szCs w:val="20"/>
        </w:rPr>
        <w:t xml:space="preserve"> l</w:t>
      </w:r>
      <w:r w:rsidR="00BF0FDB" w:rsidRPr="009B6A42">
        <w:rPr>
          <w:rFonts w:ascii="Times New Roman" w:hAnsi="Times New Roman" w:cs="Times New Roman"/>
          <w:sz w:val="20"/>
          <w:szCs w:val="20"/>
        </w:rPr>
        <w:t>es parodont</w:t>
      </w:r>
      <w:r w:rsidR="00AD4598" w:rsidRPr="009B6A42">
        <w:rPr>
          <w:rFonts w:ascii="Times New Roman" w:hAnsi="Times New Roman" w:cs="Times New Roman"/>
          <w:sz w:val="20"/>
          <w:szCs w:val="20"/>
        </w:rPr>
        <w:t>opathies à 5% (25 dents),</w:t>
      </w:r>
      <w:r w:rsidR="00767E7D" w:rsidRPr="009B6A42">
        <w:rPr>
          <w:rFonts w:ascii="Times New Roman" w:hAnsi="Times New Roman" w:cs="Times New Roman"/>
          <w:sz w:val="20"/>
          <w:szCs w:val="20"/>
        </w:rPr>
        <w:t xml:space="preserve"> l</w:t>
      </w:r>
      <w:r w:rsidR="004E38DB" w:rsidRPr="009B6A42">
        <w:rPr>
          <w:rFonts w:ascii="Times New Roman" w:hAnsi="Times New Roman" w:cs="Times New Roman"/>
          <w:sz w:val="20"/>
          <w:szCs w:val="20"/>
        </w:rPr>
        <w:t xml:space="preserve">es </w:t>
      </w:r>
      <w:r w:rsidR="00BF0FDB" w:rsidRPr="009B6A42">
        <w:rPr>
          <w:rFonts w:ascii="Times New Roman" w:hAnsi="Times New Roman" w:cs="Times New Roman"/>
          <w:sz w:val="20"/>
          <w:szCs w:val="20"/>
        </w:rPr>
        <w:t>échecs de traitements endodo</w:t>
      </w:r>
      <w:r w:rsidR="00767E7D" w:rsidRPr="009B6A42">
        <w:rPr>
          <w:rFonts w:ascii="Times New Roman" w:hAnsi="Times New Roman" w:cs="Times New Roman"/>
          <w:sz w:val="20"/>
          <w:szCs w:val="20"/>
        </w:rPr>
        <w:t>ntiques</w:t>
      </w:r>
      <w:r w:rsidR="005D018E" w:rsidRPr="009B6A42">
        <w:rPr>
          <w:rFonts w:ascii="Times New Roman" w:hAnsi="Times New Roman" w:cs="Times New Roman"/>
          <w:sz w:val="20"/>
          <w:szCs w:val="20"/>
        </w:rPr>
        <w:t xml:space="preserve"> </w:t>
      </w:r>
      <w:r w:rsidR="00BF0FDB" w:rsidRPr="009B6A42">
        <w:rPr>
          <w:rFonts w:ascii="Times New Roman" w:hAnsi="Times New Roman" w:cs="Times New Roman"/>
          <w:sz w:val="20"/>
          <w:szCs w:val="20"/>
        </w:rPr>
        <w:t>et des causes orthodon</w:t>
      </w:r>
      <w:r w:rsidR="002B4A97" w:rsidRPr="009B6A42">
        <w:rPr>
          <w:rFonts w:ascii="Times New Roman" w:hAnsi="Times New Roman" w:cs="Times New Roman"/>
          <w:sz w:val="20"/>
          <w:szCs w:val="20"/>
        </w:rPr>
        <w:t>tiques à 4%</w:t>
      </w:r>
      <w:r w:rsidR="00702C45">
        <w:rPr>
          <w:rFonts w:ascii="Times New Roman" w:hAnsi="Times New Roman" w:cs="Times New Roman"/>
          <w:sz w:val="20"/>
          <w:szCs w:val="20"/>
        </w:rPr>
        <w:t xml:space="preserve"> </w:t>
      </w:r>
      <w:r w:rsidR="002B4A97" w:rsidRPr="009B6A42">
        <w:rPr>
          <w:rFonts w:ascii="Times New Roman" w:hAnsi="Times New Roman" w:cs="Times New Roman"/>
          <w:sz w:val="20"/>
          <w:szCs w:val="20"/>
        </w:rPr>
        <w:t>(23 dents) chacun ; 2%</w:t>
      </w:r>
      <w:r w:rsidR="00702C45">
        <w:rPr>
          <w:rFonts w:ascii="Times New Roman" w:hAnsi="Times New Roman" w:cs="Times New Roman"/>
          <w:sz w:val="20"/>
          <w:szCs w:val="20"/>
        </w:rPr>
        <w:t xml:space="preserve"> </w:t>
      </w:r>
      <w:r w:rsidR="002B4A97" w:rsidRPr="009B6A42">
        <w:rPr>
          <w:rFonts w:ascii="Times New Roman" w:hAnsi="Times New Roman" w:cs="Times New Roman"/>
          <w:sz w:val="20"/>
          <w:szCs w:val="20"/>
        </w:rPr>
        <w:t>(10 dents) de causes traumatiques et d’</w:t>
      </w:r>
      <w:r w:rsidR="00BF0FDB" w:rsidRPr="009B6A42">
        <w:rPr>
          <w:rFonts w:ascii="Times New Roman" w:hAnsi="Times New Roman" w:cs="Times New Roman"/>
          <w:sz w:val="20"/>
          <w:szCs w:val="20"/>
        </w:rPr>
        <w:t>acc</w:t>
      </w:r>
      <w:r w:rsidR="004E38DB" w:rsidRPr="009B6A42">
        <w:rPr>
          <w:rFonts w:ascii="Times New Roman" w:hAnsi="Times New Roman" w:cs="Times New Roman"/>
          <w:sz w:val="20"/>
          <w:szCs w:val="20"/>
        </w:rPr>
        <w:t>idents d’évolution des dents de</w:t>
      </w:r>
      <w:r w:rsidR="002B4A97" w:rsidRPr="009B6A42">
        <w:rPr>
          <w:rFonts w:ascii="Times New Roman" w:hAnsi="Times New Roman" w:cs="Times New Roman"/>
          <w:sz w:val="20"/>
          <w:szCs w:val="20"/>
        </w:rPr>
        <w:t xml:space="preserve"> </w:t>
      </w:r>
      <w:r w:rsidR="00BF0FDB" w:rsidRPr="009B6A42">
        <w:rPr>
          <w:rFonts w:ascii="Times New Roman" w:hAnsi="Times New Roman" w:cs="Times New Roman"/>
          <w:sz w:val="20"/>
          <w:szCs w:val="20"/>
        </w:rPr>
        <w:t>sagesse.</w:t>
      </w:r>
    </w:p>
    <w:p w:rsidR="00657F81" w:rsidRPr="009B6A42" w:rsidRDefault="00657F81" w:rsidP="000B77F4">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Concernant les parodontopathies, la parodontite chronique</w:t>
      </w:r>
      <w:r w:rsidR="005D018E" w:rsidRPr="009B6A42">
        <w:rPr>
          <w:rFonts w:ascii="Times New Roman" w:hAnsi="Times New Roman" w:cs="Times New Roman"/>
          <w:sz w:val="20"/>
          <w:szCs w:val="20"/>
        </w:rPr>
        <w:t xml:space="preserve"> étaient retrouvées sur 17 molaires</w:t>
      </w:r>
      <w:r w:rsidRPr="009B6A42">
        <w:rPr>
          <w:rFonts w:ascii="Times New Roman" w:hAnsi="Times New Roman" w:cs="Times New Roman"/>
          <w:sz w:val="20"/>
          <w:szCs w:val="20"/>
        </w:rPr>
        <w:t xml:space="preserve"> soit 68%, dont 9 cas sur les incisives.</w:t>
      </w:r>
    </w:p>
    <w:p w:rsidR="00BF0FDB" w:rsidRPr="009B6A42" w:rsidRDefault="00BF0FDB" w:rsidP="000B77F4">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L</w:t>
      </w:r>
      <w:r w:rsidR="00A36186" w:rsidRPr="009B6A42">
        <w:rPr>
          <w:rFonts w:ascii="Times New Roman" w:hAnsi="Times New Roman" w:cs="Times New Roman"/>
          <w:sz w:val="20"/>
          <w:szCs w:val="20"/>
        </w:rPr>
        <w:t xml:space="preserve">es </w:t>
      </w:r>
      <w:r w:rsidRPr="009B6A42">
        <w:rPr>
          <w:rFonts w:ascii="Times New Roman" w:hAnsi="Times New Roman" w:cs="Times New Roman"/>
          <w:sz w:val="20"/>
          <w:szCs w:val="20"/>
        </w:rPr>
        <w:t xml:space="preserve">complications </w:t>
      </w:r>
      <w:r w:rsidR="00A36186" w:rsidRPr="009B6A42">
        <w:rPr>
          <w:rFonts w:ascii="Times New Roman" w:hAnsi="Times New Roman" w:cs="Times New Roman"/>
          <w:sz w:val="20"/>
          <w:szCs w:val="20"/>
        </w:rPr>
        <w:t xml:space="preserve">carieuses </w:t>
      </w:r>
      <w:r w:rsidRPr="009B6A42">
        <w:rPr>
          <w:rFonts w:ascii="Times New Roman" w:hAnsi="Times New Roman" w:cs="Times New Roman"/>
          <w:sz w:val="20"/>
          <w:szCs w:val="20"/>
        </w:rPr>
        <w:t>étaient dominé</w:t>
      </w:r>
      <w:r w:rsidR="00CC0A72" w:rsidRPr="009B6A42">
        <w:rPr>
          <w:rFonts w:ascii="Times New Roman" w:hAnsi="Times New Roman" w:cs="Times New Roman"/>
          <w:sz w:val="20"/>
          <w:szCs w:val="20"/>
        </w:rPr>
        <w:t>e</w:t>
      </w:r>
      <w:r w:rsidRPr="009B6A42">
        <w:rPr>
          <w:rFonts w:ascii="Times New Roman" w:hAnsi="Times New Roman" w:cs="Times New Roman"/>
          <w:sz w:val="20"/>
          <w:szCs w:val="20"/>
        </w:rPr>
        <w:t>s par la gangrène pulpaire s</w:t>
      </w:r>
      <w:r w:rsidR="00A36186" w:rsidRPr="009B6A42">
        <w:rPr>
          <w:rFonts w:ascii="Times New Roman" w:hAnsi="Times New Roman" w:cs="Times New Roman"/>
          <w:sz w:val="20"/>
          <w:szCs w:val="20"/>
        </w:rPr>
        <w:t>ur délabrement coronaire</w:t>
      </w:r>
      <w:r w:rsidR="00F5219B" w:rsidRPr="009B6A42">
        <w:rPr>
          <w:rFonts w:ascii="Times New Roman" w:hAnsi="Times New Roman" w:cs="Times New Roman"/>
          <w:sz w:val="20"/>
          <w:szCs w:val="20"/>
        </w:rPr>
        <w:t xml:space="preserve"> pour</w:t>
      </w:r>
      <w:r w:rsidRPr="009B6A42">
        <w:rPr>
          <w:rFonts w:ascii="Times New Roman" w:hAnsi="Times New Roman" w:cs="Times New Roman"/>
          <w:sz w:val="20"/>
          <w:szCs w:val="20"/>
        </w:rPr>
        <w:t xml:space="preserve"> </w:t>
      </w:r>
      <w:r w:rsidR="00F5219B" w:rsidRPr="009B6A42">
        <w:rPr>
          <w:rFonts w:ascii="Times New Roman" w:hAnsi="Times New Roman" w:cs="Times New Roman"/>
          <w:sz w:val="20"/>
          <w:szCs w:val="20"/>
        </w:rPr>
        <w:t>251 dent</w:t>
      </w:r>
      <w:r w:rsidR="00CC0A72" w:rsidRPr="009B6A42">
        <w:rPr>
          <w:rFonts w:ascii="Times New Roman" w:hAnsi="Times New Roman" w:cs="Times New Roman"/>
          <w:sz w:val="20"/>
          <w:szCs w:val="20"/>
        </w:rPr>
        <w:t>s</w:t>
      </w:r>
      <w:r w:rsidR="00F5219B" w:rsidRPr="009B6A42">
        <w:rPr>
          <w:rFonts w:ascii="Times New Roman" w:hAnsi="Times New Roman" w:cs="Times New Roman"/>
          <w:sz w:val="20"/>
          <w:szCs w:val="20"/>
        </w:rPr>
        <w:t xml:space="preserve"> soit 70,5%, suivies par les pulpites sur 42 dents soit 11%</w:t>
      </w:r>
      <w:r w:rsidR="00702C45">
        <w:rPr>
          <w:rFonts w:ascii="Times New Roman" w:hAnsi="Times New Roman" w:cs="Times New Roman"/>
          <w:sz w:val="20"/>
          <w:szCs w:val="20"/>
        </w:rPr>
        <w:t>.</w:t>
      </w:r>
    </w:p>
    <w:p w:rsidR="00F32512" w:rsidRPr="009B6A42" w:rsidRDefault="00BF0FDB" w:rsidP="000B77F4">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Sur les 541 dents extrai</w:t>
      </w:r>
      <w:r w:rsidR="00385D35" w:rsidRPr="009B6A42">
        <w:rPr>
          <w:rFonts w:ascii="Times New Roman" w:hAnsi="Times New Roman" w:cs="Times New Roman"/>
          <w:sz w:val="20"/>
          <w:szCs w:val="20"/>
        </w:rPr>
        <w:t>tes, 109 avaient une alternative thérapeutique</w:t>
      </w:r>
      <w:r w:rsidRPr="009B6A42">
        <w:rPr>
          <w:rFonts w:ascii="Times New Roman" w:hAnsi="Times New Roman" w:cs="Times New Roman"/>
          <w:sz w:val="20"/>
          <w:szCs w:val="20"/>
        </w:rPr>
        <w:t>. Le manque de moyens financiers était év</w:t>
      </w:r>
      <w:r w:rsidR="00385D35" w:rsidRPr="009B6A42">
        <w:rPr>
          <w:rFonts w:ascii="Times New Roman" w:hAnsi="Times New Roman" w:cs="Times New Roman"/>
          <w:sz w:val="20"/>
          <w:szCs w:val="20"/>
        </w:rPr>
        <w:t>oqué pour 78 dents soit 72%</w:t>
      </w:r>
      <w:r w:rsidRPr="009B6A42">
        <w:rPr>
          <w:rFonts w:ascii="Times New Roman" w:hAnsi="Times New Roman" w:cs="Times New Roman"/>
          <w:sz w:val="20"/>
          <w:szCs w:val="20"/>
        </w:rPr>
        <w:t>, suivi par la crainte</w:t>
      </w:r>
      <w:r w:rsidR="00385D35" w:rsidRPr="009B6A42">
        <w:rPr>
          <w:rFonts w:ascii="Times New Roman" w:hAnsi="Times New Roman" w:cs="Times New Roman"/>
          <w:sz w:val="20"/>
          <w:szCs w:val="20"/>
        </w:rPr>
        <w:t xml:space="preserve"> de persistance de la douleur</w:t>
      </w:r>
      <w:r w:rsidR="00E464E5" w:rsidRPr="009B6A42">
        <w:rPr>
          <w:rFonts w:ascii="Times New Roman" w:hAnsi="Times New Roman" w:cs="Times New Roman"/>
          <w:sz w:val="20"/>
          <w:szCs w:val="20"/>
        </w:rPr>
        <w:t xml:space="preserve"> après le traitement</w:t>
      </w:r>
      <w:r w:rsidR="00A07A98" w:rsidRPr="009B6A42">
        <w:rPr>
          <w:rFonts w:ascii="Times New Roman" w:hAnsi="Times New Roman" w:cs="Times New Roman"/>
          <w:sz w:val="20"/>
          <w:szCs w:val="20"/>
        </w:rPr>
        <w:t xml:space="preserve"> </w:t>
      </w:r>
      <w:r w:rsidR="00AD4598" w:rsidRPr="009B6A42">
        <w:rPr>
          <w:rFonts w:ascii="Times New Roman" w:hAnsi="Times New Roman" w:cs="Times New Roman"/>
          <w:sz w:val="20"/>
          <w:szCs w:val="20"/>
        </w:rPr>
        <w:t>conservateur pour</w:t>
      </w:r>
      <w:r w:rsidR="00385D35" w:rsidRPr="009B6A42">
        <w:rPr>
          <w:rFonts w:ascii="Times New Roman" w:hAnsi="Times New Roman" w:cs="Times New Roman"/>
          <w:sz w:val="20"/>
          <w:szCs w:val="20"/>
        </w:rPr>
        <w:t xml:space="preserve"> 23 dents soit 22%</w:t>
      </w:r>
      <w:r w:rsidR="00307D28" w:rsidRPr="009B6A42">
        <w:rPr>
          <w:rFonts w:ascii="Times New Roman" w:hAnsi="Times New Roman" w:cs="Times New Roman"/>
          <w:sz w:val="20"/>
          <w:szCs w:val="20"/>
        </w:rPr>
        <w:t>. Le refus des soins conservateurs était représenté par les pulpites sur 88 dents soit 80,7%</w:t>
      </w:r>
      <w:r w:rsidR="004E38DB" w:rsidRPr="009B6A42">
        <w:rPr>
          <w:rFonts w:ascii="Times New Roman" w:hAnsi="Times New Roman" w:cs="Times New Roman"/>
          <w:sz w:val="20"/>
          <w:szCs w:val="20"/>
        </w:rPr>
        <w:t>.</w:t>
      </w:r>
      <w:r w:rsidR="00F32512" w:rsidRPr="009B6A42">
        <w:rPr>
          <w:rFonts w:ascii="Times New Roman" w:hAnsi="Times New Roman" w:cs="Times New Roman"/>
          <w:sz w:val="20"/>
          <w:szCs w:val="20"/>
        </w:rPr>
        <w:t xml:space="preserve"> Pour les 109 dents qui auraient pu être conservées, la thérapeutique </w:t>
      </w:r>
      <w:r w:rsidR="00A07A98" w:rsidRPr="009B6A42">
        <w:rPr>
          <w:rFonts w:ascii="Times New Roman" w:hAnsi="Times New Roman" w:cs="Times New Roman"/>
          <w:sz w:val="20"/>
          <w:szCs w:val="20"/>
        </w:rPr>
        <w:t>alternative</w:t>
      </w:r>
      <w:r w:rsidR="00F32512" w:rsidRPr="009B6A42">
        <w:rPr>
          <w:rFonts w:ascii="Times New Roman" w:hAnsi="Times New Roman" w:cs="Times New Roman"/>
          <w:sz w:val="20"/>
          <w:szCs w:val="20"/>
        </w:rPr>
        <w:t xml:space="preserve"> était le traitement endodontique complété par un traitement prothétique pour 79 den</w:t>
      </w:r>
      <w:r w:rsidR="008C5FE1" w:rsidRPr="009B6A42">
        <w:rPr>
          <w:rFonts w:ascii="Times New Roman" w:hAnsi="Times New Roman" w:cs="Times New Roman"/>
          <w:sz w:val="20"/>
          <w:szCs w:val="20"/>
        </w:rPr>
        <w:t>ts soit 75%</w:t>
      </w:r>
      <w:r w:rsidR="00657F81" w:rsidRPr="009B6A42">
        <w:rPr>
          <w:rFonts w:ascii="Times New Roman" w:hAnsi="Times New Roman" w:cs="Times New Roman"/>
          <w:sz w:val="20"/>
          <w:szCs w:val="20"/>
        </w:rPr>
        <w:t xml:space="preserve"> </w:t>
      </w:r>
      <w:r w:rsidR="00F32512" w:rsidRPr="009B6A42">
        <w:rPr>
          <w:rFonts w:ascii="Times New Roman" w:hAnsi="Times New Roman" w:cs="Times New Roman"/>
          <w:sz w:val="20"/>
          <w:szCs w:val="20"/>
        </w:rPr>
        <w:t>(Figure 3).</w:t>
      </w:r>
    </w:p>
    <w:p w:rsidR="005A0664" w:rsidRPr="000B77F4" w:rsidRDefault="001F6C75" w:rsidP="009B6A42">
      <w:pPr>
        <w:spacing w:after="0" w:line="240" w:lineRule="auto"/>
        <w:rPr>
          <w:rFonts w:ascii="Times New Roman" w:hAnsi="Times New Roman" w:cs="Times New Roman"/>
          <w:sz w:val="20"/>
          <w:szCs w:val="20"/>
        </w:rPr>
      </w:pPr>
      <w:r>
        <w:rPr>
          <w:rFonts w:ascii="Times New Roman" w:hAnsi="Times New Roman" w:cs="Times New Roman"/>
          <w:sz w:val="20"/>
          <w:szCs w:val="20"/>
        </w:rPr>
      </w:r>
      <w:r w:rsidR="002E1DA0">
        <w:rPr>
          <w:rFonts w:ascii="Times New Roman" w:hAnsi="Times New Roman" w:cs="Times New Roman"/>
          <w:sz w:val="20"/>
          <w:szCs w:val="20"/>
        </w:rPr>
        <w:pict>
          <v:shape id="_x0000_s1027" type="#_x0000_t202" style="width:240.9pt;height:150.6pt;mso-left-percent:-10001;mso-top-percent:-10001;mso-position-horizontal:absolute;mso-position-horizontal-relative:char;mso-position-vertical:absolute;mso-position-vertical-relative:line;mso-left-percent:-10001;mso-top-percent:-10001;mso-width-relative:margin;mso-height-relative:margin" stroked="f">
            <v:textbox style="mso-next-textbox:#_x0000_s1027">
              <w:txbxContent>
                <w:p w:rsidR="002E1DA0" w:rsidRDefault="002E1DA0" w:rsidP="002E1DA0">
                  <w:pPr>
                    <w:spacing w:after="0" w:line="240" w:lineRule="auto"/>
                    <w:rPr>
                      <w:rFonts w:ascii="Times New Roman" w:hAnsi="Times New Roman" w:cs="Times New Roman"/>
                      <w:b/>
                      <w:sz w:val="18"/>
                      <w:szCs w:val="20"/>
                    </w:rPr>
                  </w:pPr>
                </w:p>
                <w:p w:rsidR="002E1DA0" w:rsidRDefault="002E1DA0" w:rsidP="002E1DA0">
                  <w:pPr>
                    <w:spacing w:after="0" w:line="240" w:lineRule="auto"/>
                    <w:jc w:val="center"/>
                    <w:rPr>
                      <w:rFonts w:ascii="Times New Roman" w:hAnsi="Times New Roman" w:cs="Times New Roman"/>
                      <w:b/>
                      <w:sz w:val="18"/>
                      <w:szCs w:val="20"/>
                    </w:rPr>
                  </w:pPr>
                  <w:r>
                    <w:rPr>
                      <w:rFonts w:ascii="Times New Roman" w:hAnsi="Times New Roman" w:cs="Times New Roman"/>
                      <w:b/>
                      <w:noProof/>
                      <w:sz w:val="18"/>
                      <w:szCs w:val="20"/>
                      <w:lang w:eastAsia="fr-FR"/>
                    </w:rPr>
                    <w:drawing>
                      <wp:inline distT="0" distB="0" distL="0" distR="0">
                        <wp:extent cx="2823212" cy="138684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l="15011" t="46137" r="47241" b="21020"/>
                                <a:stretch>
                                  <a:fillRect/>
                                </a:stretch>
                              </pic:blipFill>
                              <pic:spPr bwMode="auto">
                                <a:xfrm>
                                  <a:off x="0" y="0"/>
                                  <a:ext cx="2820321" cy="1385420"/>
                                </a:xfrm>
                                <a:prstGeom prst="rect">
                                  <a:avLst/>
                                </a:prstGeom>
                                <a:noFill/>
                                <a:ln w="9525">
                                  <a:noFill/>
                                  <a:miter lim="800000"/>
                                  <a:headEnd/>
                                  <a:tailEnd/>
                                </a:ln>
                              </pic:spPr>
                            </pic:pic>
                          </a:graphicData>
                        </a:graphic>
                      </wp:inline>
                    </w:drawing>
                  </w:r>
                </w:p>
                <w:p w:rsidR="00861D52" w:rsidRPr="000B77F4" w:rsidRDefault="00861D52" w:rsidP="002E1DA0">
                  <w:pPr>
                    <w:spacing w:after="0" w:line="240" w:lineRule="auto"/>
                    <w:jc w:val="center"/>
                    <w:rPr>
                      <w:rFonts w:ascii="Times New Roman" w:hAnsi="Times New Roman" w:cs="Times New Roman"/>
                      <w:sz w:val="18"/>
                      <w:szCs w:val="20"/>
                    </w:rPr>
                  </w:pPr>
                  <w:r w:rsidRPr="000B77F4">
                    <w:rPr>
                      <w:rFonts w:ascii="Times New Roman" w:hAnsi="Times New Roman" w:cs="Times New Roman"/>
                      <w:b/>
                      <w:sz w:val="18"/>
                      <w:szCs w:val="20"/>
                    </w:rPr>
                    <w:t xml:space="preserve">Figure 3 </w:t>
                  </w:r>
                  <w:r w:rsidRPr="000B77F4">
                    <w:rPr>
                      <w:rFonts w:ascii="Times New Roman" w:hAnsi="Times New Roman" w:cs="Times New Roman"/>
                      <w:sz w:val="18"/>
                      <w:szCs w:val="20"/>
                    </w:rPr>
                    <w:t xml:space="preserve">: </w:t>
                  </w:r>
                  <w:r w:rsidR="002958E0">
                    <w:rPr>
                      <w:rFonts w:ascii="Times New Roman" w:hAnsi="Times New Roman" w:cs="Times New Roman"/>
                      <w:sz w:val="18"/>
                      <w:szCs w:val="20"/>
                    </w:rPr>
                    <w:t>R</w:t>
                  </w:r>
                  <w:r w:rsidRPr="000B77F4">
                    <w:rPr>
                      <w:rFonts w:ascii="Times New Roman" w:hAnsi="Times New Roman" w:cs="Times New Roman"/>
                      <w:sz w:val="18"/>
                      <w:szCs w:val="20"/>
                    </w:rPr>
                    <w:t>épartition du nombre de dents en fonction des alternatives thérapeutiques</w:t>
                  </w:r>
                </w:p>
              </w:txbxContent>
            </v:textbox>
            <w10:wrap type="none"/>
            <w10:anchorlock/>
          </v:shape>
        </w:pict>
      </w:r>
    </w:p>
    <w:p w:rsidR="004D0FF6" w:rsidRPr="009B6A42" w:rsidRDefault="004D0FF6" w:rsidP="00861D52">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Les patients ont refusé les thérapeutiques alternatives dans 69% pour des raisons financières, dans 24% des cas parce qu’ils avaient peur des douleurs persist</w:t>
      </w:r>
      <w:r w:rsidR="00267AD4" w:rsidRPr="009B6A42">
        <w:rPr>
          <w:rFonts w:ascii="Times New Roman" w:hAnsi="Times New Roman" w:cs="Times New Roman"/>
          <w:sz w:val="20"/>
          <w:szCs w:val="20"/>
        </w:rPr>
        <w:t>ant</w:t>
      </w:r>
      <w:r w:rsidRPr="009B6A42">
        <w:rPr>
          <w:rFonts w:ascii="Times New Roman" w:hAnsi="Times New Roman" w:cs="Times New Roman"/>
          <w:sz w:val="20"/>
          <w:szCs w:val="20"/>
        </w:rPr>
        <w:t>es après le traitement</w:t>
      </w:r>
      <w:r w:rsidR="00FC4BBF" w:rsidRPr="009B6A42">
        <w:rPr>
          <w:rFonts w:ascii="Times New Roman" w:hAnsi="Times New Roman" w:cs="Times New Roman"/>
          <w:sz w:val="20"/>
          <w:szCs w:val="20"/>
        </w:rPr>
        <w:t xml:space="preserve"> conservateur</w:t>
      </w:r>
      <w:r w:rsidRPr="009B6A42">
        <w:rPr>
          <w:rFonts w:ascii="Times New Roman" w:hAnsi="Times New Roman" w:cs="Times New Roman"/>
          <w:sz w:val="20"/>
          <w:szCs w:val="20"/>
        </w:rPr>
        <w:t xml:space="preserve"> et dans 6% des cas parce qu’ils n’étaient pas disponible</w:t>
      </w:r>
      <w:r w:rsidR="00267AD4" w:rsidRPr="009B6A42">
        <w:rPr>
          <w:rFonts w:ascii="Times New Roman" w:hAnsi="Times New Roman" w:cs="Times New Roman"/>
          <w:sz w:val="20"/>
          <w:szCs w:val="20"/>
        </w:rPr>
        <w:t>s</w:t>
      </w:r>
      <w:r w:rsidRPr="009B6A42">
        <w:rPr>
          <w:rFonts w:ascii="Times New Roman" w:hAnsi="Times New Roman" w:cs="Times New Roman"/>
          <w:sz w:val="20"/>
          <w:szCs w:val="20"/>
        </w:rPr>
        <w:t xml:space="preserve"> pour des soins de longue durée.</w:t>
      </w:r>
    </w:p>
    <w:p w:rsidR="002E1DA0" w:rsidRPr="009B6A42" w:rsidRDefault="00FC4BBF" w:rsidP="008209D8">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Quel que</w:t>
      </w:r>
      <w:r w:rsidR="004D0FF6" w:rsidRPr="009B6A42">
        <w:rPr>
          <w:rFonts w:ascii="Times New Roman" w:hAnsi="Times New Roman" w:cs="Times New Roman"/>
          <w:sz w:val="20"/>
          <w:szCs w:val="20"/>
        </w:rPr>
        <w:t xml:space="preserve"> soit la tranche d’âge considérée, le principal mo</w:t>
      </w:r>
      <w:r w:rsidR="00267AD4" w:rsidRPr="009B6A42">
        <w:rPr>
          <w:rFonts w:ascii="Times New Roman" w:hAnsi="Times New Roman" w:cs="Times New Roman"/>
          <w:sz w:val="20"/>
          <w:szCs w:val="20"/>
        </w:rPr>
        <w:t>tif d’extraction dentaire étai</w:t>
      </w:r>
      <w:r w:rsidR="004D0FF6" w:rsidRPr="009B6A42">
        <w:rPr>
          <w:rFonts w:ascii="Times New Roman" w:hAnsi="Times New Roman" w:cs="Times New Roman"/>
          <w:sz w:val="20"/>
          <w:szCs w:val="20"/>
        </w:rPr>
        <w:t>t la carie et ses complication</w:t>
      </w:r>
      <w:r w:rsidR="00267AD4" w:rsidRPr="009B6A42">
        <w:rPr>
          <w:rFonts w:ascii="Times New Roman" w:hAnsi="Times New Roman" w:cs="Times New Roman"/>
          <w:sz w:val="20"/>
          <w:szCs w:val="20"/>
        </w:rPr>
        <w:t>s</w:t>
      </w:r>
      <w:r w:rsidR="004D0FF6" w:rsidRPr="009B6A42">
        <w:rPr>
          <w:rFonts w:ascii="Times New Roman" w:hAnsi="Times New Roman" w:cs="Times New Roman"/>
          <w:sz w:val="20"/>
          <w:szCs w:val="20"/>
        </w:rPr>
        <w:t>, avec un maximum entre 20</w:t>
      </w:r>
      <w:r w:rsidR="002958E0">
        <w:rPr>
          <w:rFonts w:ascii="Times New Roman" w:hAnsi="Times New Roman" w:cs="Times New Roman"/>
          <w:sz w:val="20"/>
          <w:szCs w:val="20"/>
        </w:rPr>
        <w:t xml:space="preserve"> et 30 ans</w:t>
      </w:r>
      <w:r w:rsidR="004D0FF6" w:rsidRPr="009B6A42">
        <w:rPr>
          <w:rFonts w:ascii="Times New Roman" w:hAnsi="Times New Roman" w:cs="Times New Roman"/>
          <w:sz w:val="20"/>
          <w:szCs w:val="20"/>
        </w:rPr>
        <w:t>. Les patients de 60 ans et plus ont été les plus touchés par les parodontopathies tandis que les extractions pour cause orthodontique ont plus concerné la tranche d’âge de 3</w:t>
      </w:r>
      <w:r w:rsidR="002958E0">
        <w:rPr>
          <w:rFonts w:ascii="Times New Roman" w:hAnsi="Times New Roman" w:cs="Times New Roman"/>
          <w:sz w:val="20"/>
          <w:szCs w:val="20"/>
        </w:rPr>
        <w:t xml:space="preserve"> à </w:t>
      </w:r>
      <w:r w:rsidR="004D0FF6" w:rsidRPr="009B6A42">
        <w:rPr>
          <w:rFonts w:ascii="Times New Roman" w:hAnsi="Times New Roman" w:cs="Times New Roman"/>
          <w:sz w:val="20"/>
          <w:szCs w:val="20"/>
        </w:rPr>
        <w:t>10</w:t>
      </w:r>
      <w:r w:rsidR="002958E0">
        <w:rPr>
          <w:rFonts w:ascii="Times New Roman" w:hAnsi="Times New Roman" w:cs="Times New Roman"/>
          <w:sz w:val="20"/>
          <w:szCs w:val="20"/>
        </w:rPr>
        <w:t xml:space="preserve"> ans </w:t>
      </w:r>
      <w:r w:rsidR="009430D7" w:rsidRPr="009B6A42">
        <w:rPr>
          <w:rFonts w:ascii="Times New Roman" w:hAnsi="Times New Roman" w:cs="Times New Roman"/>
          <w:sz w:val="20"/>
          <w:szCs w:val="20"/>
        </w:rPr>
        <w:t xml:space="preserve">(Tableau </w:t>
      </w:r>
      <w:r w:rsidR="009B6A42">
        <w:rPr>
          <w:rFonts w:ascii="Times New Roman" w:hAnsi="Times New Roman" w:cs="Times New Roman"/>
          <w:sz w:val="20"/>
          <w:szCs w:val="20"/>
        </w:rPr>
        <w:t>2</w:t>
      </w:r>
      <w:r w:rsidR="009430D7" w:rsidRPr="009B6A42">
        <w:rPr>
          <w:rFonts w:ascii="Times New Roman" w:hAnsi="Times New Roman" w:cs="Times New Roman"/>
          <w:sz w:val="20"/>
          <w:szCs w:val="20"/>
        </w:rPr>
        <w:t>)</w:t>
      </w:r>
      <w:r w:rsidR="004D0FF6" w:rsidRPr="009B6A42">
        <w:rPr>
          <w:rFonts w:ascii="Times New Roman" w:hAnsi="Times New Roman" w:cs="Times New Roman"/>
          <w:sz w:val="20"/>
          <w:szCs w:val="20"/>
        </w:rPr>
        <w:t>.</w:t>
      </w:r>
    </w:p>
    <w:p w:rsidR="009B6A42" w:rsidRDefault="009B6A42" w:rsidP="009B6A42">
      <w:pPr>
        <w:tabs>
          <w:tab w:val="left" w:pos="1970"/>
        </w:tabs>
        <w:spacing w:after="0" w:line="240" w:lineRule="auto"/>
        <w:rPr>
          <w:rFonts w:ascii="Times New Roman" w:hAnsi="Times New Roman" w:cs="Times New Roman"/>
          <w:sz w:val="20"/>
          <w:szCs w:val="20"/>
        </w:rPr>
      </w:pPr>
    </w:p>
    <w:p w:rsidR="00861D52" w:rsidRDefault="00861D52" w:rsidP="009B6A42">
      <w:pPr>
        <w:tabs>
          <w:tab w:val="left" w:pos="1970"/>
        </w:tabs>
        <w:spacing w:after="0" w:line="240" w:lineRule="auto"/>
        <w:rPr>
          <w:rFonts w:ascii="Times New Roman" w:hAnsi="Times New Roman" w:cs="Times New Roman"/>
          <w:sz w:val="20"/>
          <w:szCs w:val="20"/>
        </w:rPr>
        <w:sectPr w:rsidR="00861D52" w:rsidSect="000B5AAF">
          <w:type w:val="continuous"/>
          <w:pgSz w:w="11906" w:h="16838" w:code="9"/>
          <w:pgMar w:top="1134" w:right="851" w:bottom="1418" w:left="1134" w:header="708" w:footer="708" w:gutter="0"/>
          <w:cols w:num="2" w:space="708"/>
          <w:docGrid w:linePitch="360"/>
        </w:sectPr>
      </w:pPr>
    </w:p>
    <w:p w:rsidR="00861D52" w:rsidRDefault="00861D52" w:rsidP="009B6A42">
      <w:pPr>
        <w:tabs>
          <w:tab w:val="left" w:pos="1970"/>
        </w:tabs>
        <w:spacing w:after="0" w:line="240" w:lineRule="auto"/>
        <w:rPr>
          <w:rFonts w:ascii="Times New Roman" w:hAnsi="Times New Roman" w:cs="Times New Roman"/>
          <w:sz w:val="20"/>
          <w:szCs w:val="20"/>
        </w:rPr>
      </w:pPr>
    </w:p>
    <w:tbl>
      <w:tblPr>
        <w:tblStyle w:val="Listemoyenne1-Accent5"/>
        <w:tblW w:w="5000" w:type="pct"/>
        <w:tblLook w:val="04A0"/>
      </w:tblPr>
      <w:tblGrid>
        <w:gridCol w:w="3219"/>
        <w:gridCol w:w="766"/>
        <w:gridCol w:w="870"/>
        <w:gridCol w:w="870"/>
        <w:gridCol w:w="870"/>
        <w:gridCol w:w="870"/>
        <w:gridCol w:w="870"/>
        <w:gridCol w:w="1121"/>
        <w:gridCol w:w="681"/>
      </w:tblGrid>
      <w:tr w:rsidR="009B6A42" w:rsidRPr="000B09AF" w:rsidTr="000B09AF">
        <w:trPr>
          <w:cnfStyle w:val="100000000000"/>
        </w:trPr>
        <w:tc>
          <w:tcPr>
            <w:cnfStyle w:val="001000000000"/>
            <w:tcW w:w="5000" w:type="pct"/>
            <w:gridSpan w:val="9"/>
          </w:tcPr>
          <w:p w:rsidR="009B6A42" w:rsidRPr="000B09AF" w:rsidRDefault="009B6A42" w:rsidP="008209D8">
            <w:pPr>
              <w:tabs>
                <w:tab w:val="left" w:pos="1970"/>
              </w:tabs>
              <w:rPr>
                <w:rFonts w:ascii="Times New Roman" w:hAnsi="Times New Roman" w:cs="Times New Roman"/>
                <w:sz w:val="18"/>
                <w:szCs w:val="18"/>
              </w:rPr>
            </w:pPr>
            <w:r w:rsidRPr="000B09AF">
              <w:rPr>
                <w:rFonts w:ascii="Times New Roman" w:hAnsi="Times New Roman" w:cs="Times New Roman"/>
                <w:sz w:val="18"/>
                <w:szCs w:val="18"/>
              </w:rPr>
              <w:t xml:space="preserve">Tableau 2 : </w:t>
            </w:r>
            <w:r w:rsidR="008209D8">
              <w:rPr>
                <w:rFonts w:ascii="Times New Roman" w:hAnsi="Times New Roman" w:cs="Times New Roman"/>
                <w:sz w:val="18"/>
                <w:szCs w:val="18"/>
              </w:rPr>
              <w:t>R</w:t>
            </w:r>
            <w:r w:rsidRPr="000B09AF">
              <w:rPr>
                <w:rFonts w:ascii="Times New Roman" w:hAnsi="Times New Roman" w:cs="Times New Roman"/>
                <w:sz w:val="18"/>
                <w:szCs w:val="18"/>
              </w:rPr>
              <w:t>épartition des motifs d’extraction selon l’âge</w:t>
            </w:r>
          </w:p>
        </w:tc>
      </w:tr>
      <w:tr w:rsidR="000B09AF" w:rsidRPr="000B09AF" w:rsidTr="000B09AF">
        <w:trPr>
          <w:cnfStyle w:val="000000100000"/>
        </w:trPr>
        <w:tc>
          <w:tcPr>
            <w:cnfStyle w:val="001000000000"/>
            <w:tcW w:w="1588" w:type="pct"/>
          </w:tcPr>
          <w:p w:rsidR="00825D90" w:rsidRPr="000B09AF" w:rsidRDefault="00825D90" w:rsidP="000B09AF">
            <w:pPr>
              <w:tabs>
                <w:tab w:val="left" w:pos="1970"/>
              </w:tabs>
              <w:rPr>
                <w:rFonts w:ascii="Times New Roman" w:hAnsi="Times New Roman" w:cs="Times New Roman"/>
                <w:sz w:val="18"/>
                <w:szCs w:val="18"/>
              </w:rPr>
            </w:pPr>
          </w:p>
        </w:tc>
        <w:tc>
          <w:tcPr>
            <w:tcW w:w="378"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[3-10[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[10-20[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[20-30[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[30-40[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[40-50[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[50-60[</w:t>
            </w:r>
          </w:p>
        </w:tc>
        <w:tc>
          <w:tcPr>
            <w:tcW w:w="553"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[60 et plus</w:t>
            </w:r>
          </w:p>
        </w:tc>
        <w:tc>
          <w:tcPr>
            <w:tcW w:w="338"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Total</w:t>
            </w:r>
          </w:p>
        </w:tc>
      </w:tr>
      <w:tr w:rsidR="00825D90" w:rsidRPr="000B09AF" w:rsidTr="000B09AF">
        <w:tc>
          <w:tcPr>
            <w:cnfStyle w:val="001000000000"/>
            <w:tcW w:w="1588" w:type="pct"/>
          </w:tcPr>
          <w:p w:rsidR="00825D90" w:rsidRPr="000B09AF" w:rsidRDefault="00825D90" w:rsidP="000B09AF">
            <w:pPr>
              <w:tabs>
                <w:tab w:val="left" w:pos="1970"/>
              </w:tabs>
              <w:rPr>
                <w:rFonts w:ascii="Times New Roman" w:hAnsi="Times New Roman" w:cs="Times New Roman"/>
                <w:sz w:val="18"/>
                <w:szCs w:val="18"/>
              </w:rPr>
            </w:pPr>
            <w:r w:rsidRPr="000B09AF">
              <w:rPr>
                <w:rFonts w:ascii="Times New Roman" w:hAnsi="Times New Roman" w:cs="Times New Roman"/>
                <w:sz w:val="18"/>
                <w:szCs w:val="18"/>
              </w:rPr>
              <w:t>Carie et complications</w:t>
            </w:r>
          </w:p>
        </w:tc>
        <w:tc>
          <w:tcPr>
            <w:tcW w:w="378"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50</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46</w:t>
            </w:r>
          </w:p>
        </w:tc>
        <w:tc>
          <w:tcPr>
            <w:tcW w:w="429" w:type="pct"/>
          </w:tcPr>
          <w:p w:rsidR="00825D90" w:rsidRPr="000B09AF" w:rsidRDefault="00825D90" w:rsidP="000B09AF">
            <w:pPr>
              <w:tabs>
                <w:tab w:val="left" w:pos="1970"/>
              </w:tabs>
              <w:cnfStyle w:val="000000000000"/>
              <w:rPr>
                <w:rFonts w:ascii="Times New Roman" w:hAnsi="Times New Roman" w:cs="Times New Roman"/>
                <w:b/>
                <w:sz w:val="18"/>
                <w:szCs w:val="18"/>
              </w:rPr>
            </w:pPr>
            <w:r w:rsidRPr="000B09AF">
              <w:rPr>
                <w:rFonts w:ascii="Times New Roman" w:hAnsi="Times New Roman" w:cs="Times New Roman"/>
                <w:b/>
                <w:sz w:val="18"/>
                <w:szCs w:val="18"/>
              </w:rPr>
              <w:t>127</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93</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45</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50</w:t>
            </w:r>
          </w:p>
        </w:tc>
        <w:tc>
          <w:tcPr>
            <w:tcW w:w="553"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43</w:t>
            </w:r>
          </w:p>
        </w:tc>
        <w:tc>
          <w:tcPr>
            <w:tcW w:w="338"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454</w:t>
            </w:r>
          </w:p>
        </w:tc>
      </w:tr>
      <w:tr w:rsidR="000B09AF" w:rsidRPr="000B09AF" w:rsidTr="000B09AF">
        <w:trPr>
          <w:cnfStyle w:val="000000100000"/>
        </w:trPr>
        <w:tc>
          <w:tcPr>
            <w:cnfStyle w:val="001000000000"/>
            <w:tcW w:w="1588" w:type="pct"/>
          </w:tcPr>
          <w:p w:rsidR="00825D90" w:rsidRPr="000B09AF" w:rsidRDefault="005A0664" w:rsidP="000B09AF">
            <w:pPr>
              <w:tabs>
                <w:tab w:val="left" w:pos="1970"/>
              </w:tabs>
              <w:rPr>
                <w:rFonts w:ascii="Times New Roman" w:hAnsi="Times New Roman" w:cs="Times New Roman"/>
                <w:sz w:val="18"/>
                <w:szCs w:val="18"/>
              </w:rPr>
            </w:pPr>
            <w:r w:rsidRPr="000B09AF">
              <w:rPr>
                <w:rFonts w:ascii="Times New Roman" w:hAnsi="Times New Roman" w:cs="Times New Roman"/>
                <w:sz w:val="18"/>
                <w:szCs w:val="18"/>
              </w:rPr>
              <w:t>Parodontopathies</w:t>
            </w:r>
          </w:p>
        </w:tc>
        <w:tc>
          <w:tcPr>
            <w:tcW w:w="378"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4</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6</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3</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2</w:t>
            </w:r>
          </w:p>
        </w:tc>
        <w:tc>
          <w:tcPr>
            <w:tcW w:w="553" w:type="pct"/>
          </w:tcPr>
          <w:p w:rsidR="00825D90" w:rsidRPr="000B09AF" w:rsidRDefault="00825D90" w:rsidP="000B09AF">
            <w:pPr>
              <w:tabs>
                <w:tab w:val="left" w:pos="1970"/>
              </w:tabs>
              <w:cnfStyle w:val="000000100000"/>
              <w:rPr>
                <w:rFonts w:ascii="Times New Roman" w:hAnsi="Times New Roman" w:cs="Times New Roman"/>
                <w:b/>
                <w:sz w:val="18"/>
                <w:szCs w:val="18"/>
              </w:rPr>
            </w:pPr>
            <w:r w:rsidRPr="000B09AF">
              <w:rPr>
                <w:rFonts w:ascii="Times New Roman" w:hAnsi="Times New Roman" w:cs="Times New Roman"/>
                <w:b/>
                <w:sz w:val="18"/>
                <w:szCs w:val="18"/>
              </w:rPr>
              <w:t>12</w:t>
            </w:r>
          </w:p>
        </w:tc>
        <w:tc>
          <w:tcPr>
            <w:tcW w:w="338"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27</w:t>
            </w:r>
          </w:p>
        </w:tc>
      </w:tr>
      <w:tr w:rsidR="00825D90" w:rsidRPr="000B09AF" w:rsidTr="000B09AF">
        <w:tc>
          <w:tcPr>
            <w:cnfStyle w:val="001000000000"/>
            <w:tcW w:w="1588" w:type="pct"/>
          </w:tcPr>
          <w:p w:rsidR="00825D90" w:rsidRPr="000B09AF" w:rsidRDefault="00825D90" w:rsidP="000B09AF">
            <w:pPr>
              <w:tabs>
                <w:tab w:val="left" w:pos="1970"/>
              </w:tabs>
              <w:rPr>
                <w:rFonts w:ascii="Times New Roman" w:hAnsi="Times New Roman" w:cs="Times New Roman"/>
                <w:sz w:val="18"/>
                <w:szCs w:val="18"/>
              </w:rPr>
            </w:pPr>
            <w:r w:rsidRPr="000B09AF">
              <w:rPr>
                <w:rFonts w:ascii="Times New Roman" w:hAnsi="Times New Roman" w:cs="Times New Roman"/>
                <w:sz w:val="18"/>
                <w:szCs w:val="18"/>
              </w:rPr>
              <w:t>Échec de traitement conservateur</w:t>
            </w:r>
          </w:p>
        </w:tc>
        <w:tc>
          <w:tcPr>
            <w:tcW w:w="378"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0</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0</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5</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b/>
                <w:sz w:val="18"/>
                <w:szCs w:val="18"/>
              </w:rPr>
              <w:t>8</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6</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3</w:t>
            </w:r>
          </w:p>
        </w:tc>
        <w:tc>
          <w:tcPr>
            <w:tcW w:w="553"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1</w:t>
            </w:r>
          </w:p>
        </w:tc>
        <w:tc>
          <w:tcPr>
            <w:tcW w:w="338"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23</w:t>
            </w:r>
          </w:p>
        </w:tc>
      </w:tr>
      <w:tr w:rsidR="000B09AF" w:rsidRPr="000B09AF" w:rsidTr="000B09AF">
        <w:trPr>
          <w:cnfStyle w:val="000000100000"/>
        </w:trPr>
        <w:tc>
          <w:tcPr>
            <w:cnfStyle w:val="001000000000"/>
            <w:tcW w:w="1588" w:type="pct"/>
          </w:tcPr>
          <w:p w:rsidR="00825D90" w:rsidRPr="000B09AF" w:rsidRDefault="00825D90" w:rsidP="000B09AF">
            <w:pPr>
              <w:tabs>
                <w:tab w:val="left" w:pos="1970"/>
              </w:tabs>
              <w:rPr>
                <w:rFonts w:ascii="Times New Roman" w:hAnsi="Times New Roman" w:cs="Times New Roman"/>
                <w:sz w:val="18"/>
                <w:szCs w:val="18"/>
              </w:rPr>
            </w:pPr>
            <w:r w:rsidRPr="000B09AF">
              <w:rPr>
                <w:rFonts w:ascii="Times New Roman" w:hAnsi="Times New Roman" w:cs="Times New Roman"/>
                <w:sz w:val="18"/>
                <w:szCs w:val="18"/>
              </w:rPr>
              <w:t xml:space="preserve">Causes orthodontiques </w:t>
            </w:r>
          </w:p>
        </w:tc>
        <w:tc>
          <w:tcPr>
            <w:tcW w:w="378"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8</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2</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4</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5</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2</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0</w:t>
            </w:r>
          </w:p>
        </w:tc>
        <w:tc>
          <w:tcPr>
            <w:tcW w:w="553"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0</w:t>
            </w:r>
          </w:p>
        </w:tc>
        <w:tc>
          <w:tcPr>
            <w:tcW w:w="338"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21</w:t>
            </w:r>
          </w:p>
        </w:tc>
      </w:tr>
      <w:tr w:rsidR="00825D90" w:rsidRPr="000B09AF" w:rsidTr="000B09AF">
        <w:tc>
          <w:tcPr>
            <w:cnfStyle w:val="001000000000"/>
            <w:tcW w:w="1588" w:type="pct"/>
          </w:tcPr>
          <w:p w:rsidR="00825D90" w:rsidRPr="000B09AF" w:rsidRDefault="00825D90" w:rsidP="000B09AF">
            <w:pPr>
              <w:tabs>
                <w:tab w:val="left" w:pos="1970"/>
              </w:tabs>
              <w:rPr>
                <w:rFonts w:ascii="Times New Roman" w:hAnsi="Times New Roman" w:cs="Times New Roman"/>
                <w:sz w:val="18"/>
                <w:szCs w:val="18"/>
              </w:rPr>
            </w:pPr>
            <w:r w:rsidRPr="000B09AF">
              <w:rPr>
                <w:rFonts w:ascii="Times New Roman" w:hAnsi="Times New Roman" w:cs="Times New Roman"/>
                <w:sz w:val="18"/>
                <w:szCs w:val="18"/>
              </w:rPr>
              <w:t>Traumatisme</w:t>
            </w:r>
          </w:p>
        </w:tc>
        <w:tc>
          <w:tcPr>
            <w:tcW w:w="378"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1</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1</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3</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4</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2</w:t>
            </w:r>
          </w:p>
        </w:tc>
        <w:tc>
          <w:tcPr>
            <w:tcW w:w="429"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1</w:t>
            </w:r>
          </w:p>
        </w:tc>
        <w:tc>
          <w:tcPr>
            <w:tcW w:w="553"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0</w:t>
            </w:r>
          </w:p>
        </w:tc>
        <w:tc>
          <w:tcPr>
            <w:tcW w:w="338" w:type="pct"/>
          </w:tcPr>
          <w:p w:rsidR="00825D90" w:rsidRPr="000B09AF" w:rsidRDefault="00825D90" w:rsidP="000B09AF">
            <w:pPr>
              <w:tabs>
                <w:tab w:val="left" w:pos="1970"/>
              </w:tabs>
              <w:cnfStyle w:val="000000000000"/>
              <w:rPr>
                <w:rFonts w:ascii="Times New Roman" w:hAnsi="Times New Roman" w:cs="Times New Roman"/>
                <w:sz w:val="18"/>
                <w:szCs w:val="18"/>
              </w:rPr>
            </w:pPr>
            <w:r w:rsidRPr="000B09AF">
              <w:rPr>
                <w:rFonts w:ascii="Times New Roman" w:hAnsi="Times New Roman" w:cs="Times New Roman"/>
                <w:sz w:val="18"/>
                <w:szCs w:val="18"/>
              </w:rPr>
              <w:t>12</w:t>
            </w:r>
          </w:p>
        </w:tc>
      </w:tr>
      <w:tr w:rsidR="000B09AF" w:rsidRPr="000B09AF" w:rsidTr="000B09AF">
        <w:trPr>
          <w:cnfStyle w:val="000000100000"/>
        </w:trPr>
        <w:tc>
          <w:tcPr>
            <w:cnfStyle w:val="001000000000"/>
            <w:tcW w:w="1588" w:type="pct"/>
          </w:tcPr>
          <w:p w:rsidR="00825D90" w:rsidRPr="000B09AF" w:rsidRDefault="00825D90" w:rsidP="000B09AF">
            <w:pPr>
              <w:tabs>
                <w:tab w:val="left" w:pos="1970"/>
              </w:tabs>
              <w:rPr>
                <w:rFonts w:ascii="Times New Roman" w:hAnsi="Times New Roman" w:cs="Times New Roman"/>
                <w:sz w:val="18"/>
                <w:szCs w:val="18"/>
              </w:rPr>
            </w:pPr>
            <w:r w:rsidRPr="000B09AF">
              <w:rPr>
                <w:rFonts w:ascii="Times New Roman" w:hAnsi="Times New Roman" w:cs="Times New Roman"/>
                <w:sz w:val="18"/>
                <w:szCs w:val="18"/>
              </w:rPr>
              <w:t>Raison prothétique</w:t>
            </w:r>
          </w:p>
        </w:tc>
        <w:tc>
          <w:tcPr>
            <w:tcW w:w="378"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0</w:t>
            </w:r>
          </w:p>
        </w:tc>
        <w:tc>
          <w:tcPr>
            <w:tcW w:w="429"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0</w:t>
            </w:r>
          </w:p>
        </w:tc>
        <w:tc>
          <w:tcPr>
            <w:tcW w:w="553"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3</w:t>
            </w:r>
          </w:p>
        </w:tc>
        <w:tc>
          <w:tcPr>
            <w:tcW w:w="338" w:type="pct"/>
          </w:tcPr>
          <w:p w:rsidR="00825D90" w:rsidRPr="000B09AF" w:rsidRDefault="00825D90" w:rsidP="000B09AF">
            <w:pPr>
              <w:tabs>
                <w:tab w:val="left" w:pos="1970"/>
              </w:tabs>
              <w:cnfStyle w:val="000000100000"/>
              <w:rPr>
                <w:rFonts w:ascii="Times New Roman" w:hAnsi="Times New Roman" w:cs="Times New Roman"/>
                <w:sz w:val="18"/>
                <w:szCs w:val="18"/>
              </w:rPr>
            </w:pPr>
            <w:r w:rsidRPr="000B09AF">
              <w:rPr>
                <w:rFonts w:ascii="Times New Roman" w:hAnsi="Times New Roman" w:cs="Times New Roman"/>
                <w:sz w:val="18"/>
                <w:szCs w:val="18"/>
              </w:rPr>
              <w:t>3</w:t>
            </w:r>
          </w:p>
        </w:tc>
      </w:tr>
    </w:tbl>
    <w:p w:rsidR="00861D52" w:rsidRDefault="00861D52" w:rsidP="009B6A42">
      <w:pPr>
        <w:tabs>
          <w:tab w:val="left" w:pos="1970"/>
        </w:tabs>
        <w:spacing w:after="0" w:line="240" w:lineRule="auto"/>
        <w:rPr>
          <w:rFonts w:ascii="Times New Roman" w:hAnsi="Times New Roman" w:cs="Times New Roman"/>
          <w:sz w:val="20"/>
          <w:szCs w:val="20"/>
        </w:rPr>
      </w:pPr>
    </w:p>
    <w:p w:rsidR="00861D52" w:rsidRDefault="00861D52" w:rsidP="009B6A42">
      <w:pPr>
        <w:tabs>
          <w:tab w:val="left" w:pos="1970"/>
        </w:tabs>
        <w:spacing w:after="0" w:line="240" w:lineRule="auto"/>
        <w:rPr>
          <w:rFonts w:ascii="Times New Roman" w:hAnsi="Times New Roman" w:cs="Times New Roman"/>
          <w:sz w:val="20"/>
          <w:szCs w:val="20"/>
        </w:rPr>
        <w:sectPr w:rsidR="00861D52" w:rsidSect="00861D52">
          <w:type w:val="continuous"/>
          <w:pgSz w:w="11906" w:h="16838" w:code="9"/>
          <w:pgMar w:top="1134" w:right="851" w:bottom="1418" w:left="1134" w:header="708" w:footer="708" w:gutter="0"/>
          <w:cols w:space="708"/>
          <w:docGrid w:linePitch="360"/>
        </w:sectPr>
      </w:pPr>
    </w:p>
    <w:p w:rsidR="00180391" w:rsidRPr="009B6A42" w:rsidRDefault="00454B0E" w:rsidP="00861D52">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L</w:t>
      </w:r>
      <w:r w:rsidR="00180391" w:rsidRPr="009B6A42">
        <w:rPr>
          <w:rFonts w:ascii="Times New Roman" w:hAnsi="Times New Roman" w:cs="Times New Roman"/>
          <w:sz w:val="20"/>
          <w:szCs w:val="20"/>
        </w:rPr>
        <w:t>e motif</w:t>
      </w:r>
      <w:r w:rsidRPr="009B6A42">
        <w:rPr>
          <w:rFonts w:ascii="Times New Roman" w:hAnsi="Times New Roman" w:cs="Times New Roman"/>
          <w:sz w:val="20"/>
          <w:szCs w:val="20"/>
        </w:rPr>
        <w:t xml:space="preserve"> d’extraction</w:t>
      </w:r>
      <w:r w:rsidR="00B41EE4" w:rsidRPr="009B6A42">
        <w:rPr>
          <w:rFonts w:ascii="Times New Roman" w:hAnsi="Times New Roman" w:cs="Times New Roman"/>
          <w:sz w:val="20"/>
          <w:szCs w:val="20"/>
        </w:rPr>
        <w:t xml:space="preserve"> prédominant était</w:t>
      </w:r>
      <w:r w:rsidR="00180391" w:rsidRPr="009B6A42">
        <w:rPr>
          <w:rFonts w:ascii="Times New Roman" w:hAnsi="Times New Roman" w:cs="Times New Roman"/>
          <w:sz w:val="20"/>
          <w:szCs w:val="20"/>
        </w:rPr>
        <w:t xml:space="preserve"> la carie et ses complications. Les d</w:t>
      </w:r>
      <w:r w:rsidRPr="009B6A42">
        <w:rPr>
          <w:rFonts w:ascii="Times New Roman" w:hAnsi="Times New Roman" w:cs="Times New Roman"/>
          <w:sz w:val="20"/>
          <w:szCs w:val="20"/>
        </w:rPr>
        <w:t xml:space="preserve">ents les plus extraites pour complications carieuses </w:t>
      </w:r>
      <w:r w:rsidR="00180391" w:rsidRPr="009B6A42">
        <w:rPr>
          <w:rFonts w:ascii="Times New Roman" w:hAnsi="Times New Roman" w:cs="Times New Roman"/>
          <w:sz w:val="20"/>
          <w:szCs w:val="20"/>
        </w:rPr>
        <w:t>ont été les molaires n=296, suivies des dents de lait n=57 et des prémolaires n=58. Les dents les plus extraites pour cause de parodontopathie ont été les molaires n=17, suivies des incisives n= 9</w:t>
      </w:r>
      <w:r w:rsidR="00F64544" w:rsidRPr="009B6A42">
        <w:rPr>
          <w:rFonts w:ascii="Times New Roman" w:hAnsi="Times New Roman" w:cs="Times New Roman"/>
          <w:sz w:val="20"/>
          <w:szCs w:val="20"/>
        </w:rPr>
        <w:t>.</w:t>
      </w:r>
      <w:r w:rsidR="00180391" w:rsidRPr="009B6A42">
        <w:rPr>
          <w:rFonts w:ascii="Times New Roman" w:hAnsi="Times New Roman" w:cs="Times New Roman"/>
          <w:sz w:val="20"/>
          <w:szCs w:val="20"/>
        </w:rPr>
        <w:t xml:space="preserve"> Les dents les plus extraites pour cause d’échec de traitement conservateur ont été les molaires n=17, suivies des prémolaires n=4</w:t>
      </w:r>
      <w:r w:rsidR="00F64544" w:rsidRPr="009B6A42">
        <w:rPr>
          <w:rFonts w:ascii="Times New Roman" w:hAnsi="Times New Roman" w:cs="Times New Roman"/>
          <w:sz w:val="20"/>
          <w:szCs w:val="20"/>
        </w:rPr>
        <w:t xml:space="preserve">. </w:t>
      </w:r>
      <w:r w:rsidR="00180391" w:rsidRPr="009B6A42">
        <w:rPr>
          <w:rFonts w:ascii="Times New Roman" w:hAnsi="Times New Roman" w:cs="Times New Roman"/>
          <w:sz w:val="20"/>
          <w:szCs w:val="20"/>
        </w:rPr>
        <w:t>Les dents les plus extraites pour cause prothétique o</w:t>
      </w:r>
      <w:r w:rsidR="007B71FE" w:rsidRPr="009B6A42">
        <w:rPr>
          <w:rFonts w:ascii="Times New Roman" w:hAnsi="Times New Roman" w:cs="Times New Roman"/>
          <w:sz w:val="20"/>
          <w:szCs w:val="20"/>
        </w:rPr>
        <w:t xml:space="preserve">nt été uniquement des molaires </w:t>
      </w:r>
      <w:r w:rsidR="00180391" w:rsidRPr="009B6A42">
        <w:rPr>
          <w:rFonts w:ascii="Times New Roman" w:hAnsi="Times New Roman" w:cs="Times New Roman"/>
          <w:sz w:val="20"/>
          <w:szCs w:val="20"/>
        </w:rPr>
        <w:t>n=3</w:t>
      </w:r>
      <w:r w:rsidR="00F64544" w:rsidRPr="009B6A42">
        <w:rPr>
          <w:rFonts w:ascii="Times New Roman" w:hAnsi="Times New Roman" w:cs="Times New Roman"/>
          <w:sz w:val="20"/>
          <w:szCs w:val="20"/>
        </w:rPr>
        <w:t xml:space="preserve">. </w:t>
      </w:r>
      <w:r w:rsidR="00657F81" w:rsidRPr="009B6A42">
        <w:rPr>
          <w:rFonts w:ascii="Times New Roman" w:hAnsi="Times New Roman" w:cs="Times New Roman"/>
          <w:sz w:val="20"/>
          <w:szCs w:val="20"/>
        </w:rPr>
        <w:t>Les dents les plus</w:t>
      </w:r>
      <w:r w:rsidR="00180391" w:rsidRPr="009B6A42">
        <w:rPr>
          <w:rFonts w:ascii="Times New Roman" w:hAnsi="Times New Roman" w:cs="Times New Roman"/>
          <w:sz w:val="20"/>
          <w:szCs w:val="20"/>
        </w:rPr>
        <w:t xml:space="preserve"> extr</w:t>
      </w:r>
      <w:r w:rsidR="00657F81" w:rsidRPr="009B6A42">
        <w:rPr>
          <w:rFonts w:ascii="Times New Roman" w:hAnsi="Times New Roman" w:cs="Times New Roman"/>
          <w:sz w:val="20"/>
          <w:szCs w:val="20"/>
        </w:rPr>
        <w:t xml:space="preserve">aites pour cause orthodontique </w:t>
      </w:r>
      <w:r w:rsidR="00180391" w:rsidRPr="009B6A42">
        <w:rPr>
          <w:rFonts w:ascii="Times New Roman" w:hAnsi="Times New Roman" w:cs="Times New Roman"/>
          <w:sz w:val="20"/>
          <w:szCs w:val="20"/>
        </w:rPr>
        <w:t>étaient les molaires n=10 et l</w:t>
      </w:r>
      <w:r w:rsidR="00F64544" w:rsidRPr="009B6A42">
        <w:rPr>
          <w:rFonts w:ascii="Times New Roman" w:hAnsi="Times New Roman" w:cs="Times New Roman"/>
          <w:sz w:val="20"/>
          <w:szCs w:val="20"/>
        </w:rPr>
        <w:t xml:space="preserve">es dents de lait n=10 également. </w:t>
      </w:r>
      <w:r w:rsidR="00180391" w:rsidRPr="009B6A42">
        <w:rPr>
          <w:rFonts w:ascii="Times New Roman" w:hAnsi="Times New Roman" w:cs="Times New Roman"/>
          <w:sz w:val="20"/>
          <w:szCs w:val="20"/>
        </w:rPr>
        <w:t>Les dents les plus extraites pour cause traumatique étaient les incisives n=8</w:t>
      </w:r>
      <w:r w:rsidR="00F64544" w:rsidRPr="009B6A42">
        <w:rPr>
          <w:rFonts w:ascii="Times New Roman" w:hAnsi="Times New Roman" w:cs="Times New Roman"/>
          <w:sz w:val="20"/>
          <w:szCs w:val="20"/>
        </w:rPr>
        <w:t>.</w:t>
      </w:r>
    </w:p>
    <w:p w:rsidR="00BF0FDB" w:rsidRPr="00311B95" w:rsidRDefault="00311B95" w:rsidP="00311B95">
      <w:pPr>
        <w:spacing w:before="120" w:after="40" w:line="240" w:lineRule="auto"/>
        <w:rPr>
          <w:rFonts w:ascii="Times New Roman" w:hAnsi="Times New Roman" w:cs="Times New Roman"/>
          <w:b/>
          <w:sz w:val="20"/>
          <w:szCs w:val="20"/>
        </w:rPr>
      </w:pPr>
      <w:r w:rsidRPr="00311B95">
        <w:rPr>
          <w:rFonts w:ascii="Times New Roman" w:hAnsi="Times New Roman" w:cs="Times New Roman"/>
          <w:b/>
          <w:sz w:val="20"/>
          <w:szCs w:val="20"/>
        </w:rPr>
        <w:t>DISCUSSION</w:t>
      </w:r>
    </w:p>
    <w:p w:rsidR="00A87BFC" w:rsidRPr="009B6A42" w:rsidRDefault="009A03E4" w:rsidP="008209D8">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 xml:space="preserve">Sur le plan </w:t>
      </w:r>
      <w:r w:rsidR="00A87BFC" w:rsidRPr="009B6A42">
        <w:rPr>
          <w:rFonts w:ascii="Times New Roman" w:hAnsi="Times New Roman" w:cs="Times New Roman"/>
          <w:sz w:val="20"/>
          <w:szCs w:val="20"/>
        </w:rPr>
        <w:t>démographique, notre série a montré une prédominance féminine avec 62%</w:t>
      </w:r>
      <w:r w:rsidR="00FC4BBF" w:rsidRPr="009B6A42">
        <w:rPr>
          <w:rFonts w:ascii="Times New Roman" w:hAnsi="Times New Roman" w:cs="Times New Roman"/>
          <w:sz w:val="20"/>
          <w:szCs w:val="20"/>
        </w:rPr>
        <w:t xml:space="preserve"> ce qui concorde avec les données démographiques de la population camerounaise qui a fort taux de femmes. </w:t>
      </w:r>
      <w:r w:rsidR="00A87BFC" w:rsidRPr="009B6A42">
        <w:rPr>
          <w:rFonts w:ascii="Times New Roman" w:hAnsi="Times New Roman" w:cs="Times New Roman"/>
          <w:sz w:val="20"/>
          <w:szCs w:val="20"/>
        </w:rPr>
        <w:t xml:space="preserve">Cette tendance a également été rencontrée </w:t>
      </w:r>
      <w:r w:rsidR="003248B4" w:rsidRPr="009B6A42">
        <w:rPr>
          <w:rFonts w:ascii="Times New Roman" w:hAnsi="Times New Roman" w:cs="Times New Roman"/>
          <w:sz w:val="20"/>
          <w:szCs w:val="20"/>
        </w:rPr>
        <w:t>dans plusieurs études africaines</w:t>
      </w:r>
      <w:r w:rsidR="00356FE2" w:rsidRPr="009B6A42">
        <w:rPr>
          <w:rFonts w:ascii="Times New Roman" w:hAnsi="Times New Roman" w:cs="Times New Roman"/>
          <w:sz w:val="20"/>
          <w:szCs w:val="20"/>
        </w:rPr>
        <w:t>, ceci s’expliquerait par le fait que les femmes sont plus soucieuses de leur état de santé</w:t>
      </w:r>
      <w:r w:rsidRPr="009B6A42">
        <w:rPr>
          <w:rFonts w:ascii="Times New Roman" w:hAnsi="Times New Roman" w:cs="Times New Roman"/>
          <w:sz w:val="20"/>
          <w:szCs w:val="20"/>
        </w:rPr>
        <w:t xml:space="preserve"> [4, 6</w:t>
      </w:r>
      <w:r w:rsidR="003248B4" w:rsidRPr="009B6A42">
        <w:rPr>
          <w:rFonts w:ascii="Times New Roman" w:hAnsi="Times New Roman" w:cs="Times New Roman"/>
          <w:sz w:val="20"/>
          <w:szCs w:val="20"/>
        </w:rPr>
        <w:t>]</w:t>
      </w:r>
      <w:r w:rsidR="00861D52">
        <w:rPr>
          <w:rFonts w:ascii="Times New Roman" w:hAnsi="Times New Roman" w:cs="Times New Roman"/>
          <w:sz w:val="20"/>
          <w:szCs w:val="20"/>
        </w:rPr>
        <w:t>.</w:t>
      </w:r>
    </w:p>
    <w:p w:rsidR="00F2651C" w:rsidRPr="009B6A42" w:rsidRDefault="009A03E4" w:rsidP="008209D8">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La fréquence des plus jeunes dans notre série pourrait s’expliquer par la négligence de l’hygiène bucco-dentaire, essentiellement imputable aux parents jusqu’à un certain âge.</w:t>
      </w:r>
      <w:r w:rsidR="00A87BFC" w:rsidRPr="009B6A42">
        <w:rPr>
          <w:rFonts w:ascii="Times New Roman" w:hAnsi="Times New Roman" w:cs="Times New Roman"/>
          <w:sz w:val="20"/>
          <w:szCs w:val="20"/>
        </w:rPr>
        <w:t xml:space="preserve"> </w:t>
      </w:r>
      <w:r w:rsidR="00F2651C" w:rsidRPr="009B6A42">
        <w:rPr>
          <w:rFonts w:ascii="Times New Roman" w:hAnsi="Times New Roman" w:cs="Times New Roman"/>
          <w:sz w:val="20"/>
          <w:szCs w:val="20"/>
        </w:rPr>
        <w:t xml:space="preserve">Plusieurs études s’accordent </w:t>
      </w:r>
      <w:r w:rsidR="00300989" w:rsidRPr="009B6A42">
        <w:rPr>
          <w:rFonts w:ascii="Times New Roman" w:hAnsi="Times New Roman" w:cs="Times New Roman"/>
          <w:sz w:val="20"/>
          <w:szCs w:val="20"/>
        </w:rPr>
        <w:t>à</w:t>
      </w:r>
      <w:r w:rsidR="00F2651C" w:rsidRPr="009B6A42">
        <w:rPr>
          <w:rFonts w:ascii="Times New Roman" w:hAnsi="Times New Roman" w:cs="Times New Roman"/>
          <w:sz w:val="20"/>
          <w:szCs w:val="20"/>
        </w:rPr>
        <w:t xml:space="preserve"> dire que le</w:t>
      </w:r>
      <w:r w:rsidR="00300989" w:rsidRPr="009B6A42">
        <w:rPr>
          <w:rFonts w:ascii="Times New Roman" w:hAnsi="Times New Roman" w:cs="Times New Roman"/>
          <w:sz w:val="20"/>
          <w:szCs w:val="20"/>
        </w:rPr>
        <w:t>s patients des deuxièmes et troisièmes décades étaient les plus représentés</w:t>
      </w:r>
      <w:r w:rsidR="00545AF8" w:rsidRPr="009B6A42">
        <w:rPr>
          <w:rFonts w:ascii="Times New Roman" w:hAnsi="Times New Roman" w:cs="Times New Roman"/>
          <w:sz w:val="20"/>
          <w:szCs w:val="20"/>
        </w:rPr>
        <w:t xml:space="preserve"> [4, 6, 7</w:t>
      </w:r>
      <w:r w:rsidR="00300989" w:rsidRPr="009B6A42">
        <w:rPr>
          <w:rFonts w:ascii="Times New Roman" w:hAnsi="Times New Roman" w:cs="Times New Roman"/>
          <w:sz w:val="20"/>
          <w:szCs w:val="20"/>
        </w:rPr>
        <w:t>]</w:t>
      </w:r>
      <w:r w:rsidRPr="009B6A42">
        <w:rPr>
          <w:rFonts w:ascii="Times New Roman" w:hAnsi="Times New Roman" w:cs="Times New Roman"/>
          <w:sz w:val="20"/>
          <w:szCs w:val="20"/>
        </w:rPr>
        <w:t>.</w:t>
      </w:r>
    </w:p>
    <w:p w:rsidR="00921FD2" w:rsidRPr="009B6A42" w:rsidRDefault="00A87BFC" w:rsidP="008209D8">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Sur le plan social, les élèves et les travailleurs du secteur informel étaient les plus atteints</w:t>
      </w:r>
      <w:r w:rsidR="00096F5E" w:rsidRPr="009B6A42">
        <w:rPr>
          <w:rFonts w:ascii="Times New Roman" w:hAnsi="Times New Roman" w:cs="Times New Roman"/>
          <w:sz w:val="20"/>
          <w:szCs w:val="20"/>
        </w:rPr>
        <w:t>. L</w:t>
      </w:r>
      <w:r w:rsidRPr="009B6A42">
        <w:rPr>
          <w:rFonts w:ascii="Times New Roman" w:hAnsi="Times New Roman" w:cs="Times New Roman"/>
          <w:sz w:val="20"/>
          <w:szCs w:val="20"/>
        </w:rPr>
        <w:t>es élèves sont financièr</w:t>
      </w:r>
      <w:r w:rsidR="00096F5E" w:rsidRPr="009B6A42">
        <w:rPr>
          <w:rFonts w:ascii="Times New Roman" w:hAnsi="Times New Roman" w:cs="Times New Roman"/>
          <w:sz w:val="20"/>
          <w:szCs w:val="20"/>
        </w:rPr>
        <w:t xml:space="preserve">ement dépendants des parents qui </w:t>
      </w:r>
      <w:r w:rsidR="008209D8">
        <w:rPr>
          <w:rFonts w:ascii="Times New Roman" w:hAnsi="Times New Roman" w:cs="Times New Roman"/>
          <w:sz w:val="20"/>
          <w:szCs w:val="20"/>
        </w:rPr>
        <w:t>réagissent souvent tardivement</w:t>
      </w:r>
      <w:r w:rsidR="00B52BDF">
        <w:rPr>
          <w:rFonts w:ascii="Times New Roman" w:hAnsi="Times New Roman" w:cs="Times New Roman"/>
          <w:sz w:val="20"/>
          <w:szCs w:val="20"/>
        </w:rPr>
        <w:t>,</w:t>
      </w:r>
      <w:r w:rsidR="008209D8">
        <w:rPr>
          <w:rFonts w:ascii="Times New Roman" w:hAnsi="Times New Roman" w:cs="Times New Roman"/>
          <w:sz w:val="20"/>
          <w:szCs w:val="20"/>
        </w:rPr>
        <w:t xml:space="preserve"> </w:t>
      </w:r>
      <w:r w:rsidR="00145EE7" w:rsidRPr="009B6A42">
        <w:rPr>
          <w:rFonts w:ascii="Times New Roman" w:hAnsi="Times New Roman" w:cs="Times New Roman"/>
          <w:sz w:val="20"/>
          <w:szCs w:val="20"/>
        </w:rPr>
        <w:t>après</w:t>
      </w:r>
      <w:r w:rsidRPr="009B6A42">
        <w:rPr>
          <w:rFonts w:ascii="Times New Roman" w:hAnsi="Times New Roman" w:cs="Times New Roman"/>
          <w:sz w:val="20"/>
          <w:szCs w:val="20"/>
        </w:rPr>
        <w:t xml:space="preserve"> l</w:t>
      </w:r>
      <w:r w:rsidR="00145EE7" w:rsidRPr="009B6A42">
        <w:rPr>
          <w:rFonts w:ascii="Times New Roman" w:hAnsi="Times New Roman" w:cs="Times New Roman"/>
          <w:sz w:val="20"/>
          <w:szCs w:val="20"/>
        </w:rPr>
        <w:t>’aggravation</w:t>
      </w:r>
      <w:r w:rsidRPr="009B6A42">
        <w:rPr>
          <w:rFonts w:ascii="Times New Roman" w:hAnsi="Times New Roman" w:cs="Times New Roman"/>
          <w:sz w:val="20"/>
          <w:szCs w:val="20"/>
        </w:rPr>
        <w:t xml:space="preserve"> des pathologies bucco-dentaires</w:t>
      </w:r>
      <w:r w:rsidR="00F64544" w:rsidRPr="009B6A42">
        <w:rPr>
          <w:rFonts w:ascii="Times New Roman" w:hAnsi="Times New Roman" w:cs="Times New Roman"/>
          <w:sz w:val="20"/>
          <w:szCs w:val="20"/>
        </w:rPr>
        <w:t xml:space="preserve"> entrainant la perte de l’organe dentaire</w:t>
      </w:r>
      <w:r w:rsidRPr="009B6A42">
        <w:rPr>
          <w:rFonts w:ascii="Times New Roman" w:hAnsi="Times New Roman" w:cs="Times New Roman"/>
          <w:sz w:val="20"/>
          <w:szCs w:val="20"/>
        </w:rPr>
        <w:t>. Les travailleurs du secteur informel sont pour la plupart des débrouillards qui pratiquent d’abord souvent de l’automédication</w:t>
      </w:r>
      <w:r w:rsidR="00145EE7" w:rsidRPr="009B6A42">
        <w:rPr>
          <w:rFonts w:ascii="Times New Roman" w:hAnsi="Times New Roman" w:cs="Times New Roman"/>
          <w:sz w:val="20"/>
          <w:szCs w:val="20"/>
        </w:rPr>
        <w:t xml:space="preserve"> et/ou la </w:t>
      </w:r>
      <w:proofErr w:type="spellStart"/>
      <w:r w:rsidR="00145EE7" w:rsidRPr="009B6A42">
        <w:rPr>
          <w:rFonts w:ascii="Times New Roman" w:hAnsi="Times New Roman" w:cs="Times New Roman"/>
          <w:sz w:val="20"/>
          <w:szCs w:val="20"/>
        </w:rPr>
        <w:t>tradithérapie</w:t>
      </w:r>
      <w:proofErr w:type="spellEnd"/>
      <w:r w:rsidR="00483D34" w:rsidRPr="009B6A42">
        <w:rPr>
          <w:rFonts w:ascii="Times New Roman" w:hAnsi="Times New Roman" w:cs="Times New Roman"/>
          <w:sz w:val="20"/>
          <w:szCs w:val="20"/>
        </w:rPr>
        <w:t>,</w:t>
      </w:r>
      <w:r w:rsidRPr="009B6A42">
        <w:rPr>
          <w:rFonts w:ascii="Times New Roman" w:hAnsi="Times New Roman" w:cs="Times New Roman"/>
          <w:sz w:val="20"/>
          <w:szCs w:val="20"/>
        </w:rPr>
        <w:t xml:space="preserve"> et ne </w:t>
      </w:r>
      <w:r w:rsidR="00145EE7" w:rsidRPr="009B6A42">
        <w:rPr>
          <w:rFonts w:ascii="Times New Roman" w:hAnsi="Times New Roman" w:cs="Times New Roman"/>
          <w:sz w:val="20"/>
          <w:szCs w:val="20"/>
        </w:rPr>
        <w:t>vont consulter</w:t>
      </w:r>
      <w:r w:rsidRPr="009B6A42">
        <w:rPr>
          <w:rFonts w:ascii="Times New Roman" w:hAnsi="Times New Roman" w:cs="Times New Roman"/>
          <w:sz w:val="20"/>
          <w:szCs w:val="20"/>
        </w:rPr>
        <w:t xml:space="preserve"> que </w:t>
      </w:r>
      <w:r w:rsidR="00145EE7" w:rsidRPr="009B6A42">
        <w:rPr>
          <w:rFonts w:ascii="Times New Roman" w:hAnsi="Times New Roman" w:cs="Times New Roman"/>
          <w:sz w:val="20"/>
          <w:szCs w:val="20"/>
        </w:rPr>
        <w:t xml:space="preserve">tardivement </w:t>
      </w:r>
      <w:r w:rsidRPr="009B6A42">
        <w:rPr>
          <w:rFonts w:ascii="Times New Roman" w:hAnsi="Times New Roman" w:cs="Times New Roman"/>
          <w:sz w:val="20"/>
          <w:szCs w:val="20"/>
        </w:rPr>
        <w:t>lorsqu</w:t>
      </w:r>
      <w:r w:rsidR="00145EE7" w:rsidRPr="009B6A42">
        <w:rPr>
          <w:rFonts w:ascii="Times New Roman" w:hAnsi="Times New Roman" w:cs="Times New Roman"/>
          <w:sz w:val="20"/>
          <w:szCs w:val="20"/>
        </w:rPr>
        <w:t xml:space="preserve">e </w:t>
      </w:r>
      <w:r w:rsidRPr="009B6A42">
        <w:rPr>
          <w:rFonts w:ascii="Times New Roman" w:hAnsi="Times New Roman" w:cs="Times New Roman"/>
          <w:sz w:val="20"/>
          <w:szCs w:val="20"/>
        </w:rPr>
        <w:t>la dent ne peut plus être sauvée</w:t>
      </w:r>
      <w:r w:rsidR="004A7D1D" w:rsidRPr="009B6A42">
        <w:rPr>
          <w:rFonts w:ascii="Times New Roman" w:hAnsi="Times New Roman" w:cs="Times New Roman"/>
          <w:sz w:val="20"/>
          <w:szCs w:val="20"/>
        </w:rPr>
        <w:t xml:space="preserve"> [6, 7, 10]</w:t>
      </w:r>
      <w:r w:rsidRPr="009B6A42">
        <w:rPr>
          <w:rFonts w:ascii="Times New Roman" w:hAnsi="Times New Roman" w:cs="Times New Roman"/>
          <w:sz w:val="20"/>
          <w:szCs w:val="20"/>
        </w:rPr>
        <w:t>.</w:t>
      </w:r>
    </w:p>
    <w:p w:rsidR="00921FD2" w:rsidRPr="009B6A42" w:rsidRDefault="007317B5" w:rsidP="0074295A">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C</w:t>
      </w:r>
      <w:r w:rsidR="00921FD2" w:rsidRPr="009B6A42">
        <w:rPr>
          <w:rFonts w:ascii="Times New Roman" w:hAnsi="Times New Roman" w:cs="Times New Roman"/>
          <w:sz w:val="20"/>
          <w:szCs w:val="20"/>
        </w:rPr>
        <w:t>linique</w:t>
      </w:r>
      <w:r w:rsidRPr="009B6A42">
        <w:rPr>
          <w:rFonts w:ascii="Times New Roman" w:hAnsi="Times New Roman" w:cs="Times New Roman"/>
          <w:sz w:val="20"/>
          <w:szCs w:val="20"/>
        </w:rPr>
        <w:t>ment</w:t>
      </w:r>
      <w:r w:rsidR="00921FD2" w:rsidRPr="009B6A42">
        <w:rPr>
          <w:rFonts w:ascii="Times New Roman" w:hAnsi="Times New Roman" w:cs="Times New Roman"/>
          <w:sz w:val="20"/>
          <w:szCs w:val="20"/>
        </w:rPr>
        <w:t xml:space="preserve">, le motif de consultation le plus fréquent était la douleur, soit 78,2% des cas. </w:t>
      </w:r>
      <w:r w:rsidR="004A7D1D" w:rsidRPr="009B6A42">
        <w:rPr>
          <w:rFonts w:ascii="Times New Roman" w:hAnsi="Times New Roman" w:cs="Times New Roman"/>
          <w:sz w:val="20"/>
          <w:szCs w:val="20"/>
        </w:rPr>
        <w:t xml:space="preserve">En effet, la douleur est la manifestation la plus fréquente des pathologies bucco-dentaires. Et très souvent c’est quand elle devient insupportable que le patient va consulter. </w:t>
      </w:r>
      <w:r w:rsidRPr="009B6A42">
        <w:rPr>
          <w:rFonts w:ascii="Times New Roman" w:hAnsi="Times New Roman" w:cs="Times New Roman"/>
          <w:sz w:val="20"/>
          <w:szCs w:val="20"/>
        </w:rPr>
        <w:t>Ce qui corrobore avec des études de la so</w:t>
      </w:r>
      <w:r w:rsidR="00545AF8" w:rsidRPr="009B6A42">
        <w:rPr>
          <w:rFonts w:ascii="Times New Roman" w:hAnsi="Times New Roman" w:cs="Times New Roman"/>
          <w:sz w:val="20"/>
          <w:szCs w:val="20"/>
        </w:rPr>
        <w:t>us-région africaine [4, 5, 6, 8, 9</w:t>
      </w:r>
      <w:r w:rsidRPr="009B6A42">
        <w:rPr>
          <w:rFonts w:ascii="Times New Roman" w:hAnsi="Times New Roman" w:cs="Times New Roman"/>
          <w:sz w:val="20"/>
          <w:szCs w:val="20"/>
        </w:rPr>
        <w:t>].</w:t>
      </w:r>
      <w:r w:rsidR="00921FD2" w:rsidRPr="009B6A42">
        <w:rPr>
          <w:rFonts w:ascii="Times New Roman" w:hAnsi="Times New Roman" w:cs="Times New Roman"/>
          <w:sz w:val="20"/>
          <w:szCs w:val="20"/>
        </w:rPr>
        <w:t xml:space="preserve"> </w:t>
      </w:r>
    </w:p>
    <w:p w:rsidR="00921FD2" w:rsidRPr="009B6A42" w:rsidRDefault="00921FD2" w:rsidP="0074295A">
      <w:pPr>
        <w:spacing w:after="0" w:line="240" w:lineRule="auto"/>
        <w:jc w:val="both"/>
        <w:rPr>
          <w:rFonts w:ascii="Times New Roman" w:hAnsi="Times New Roman" w:cs="Times New Roman"/>
          <w:b/>
          <w:sz w:val="20"/>
          <w:szCs w:val="20"/>
        </w:rPr>
      </w:pPr>
      <w:r w:rsidRPr="009B6A42">
        <w:rPr>
          <w:rFonts w:ascii="Times New Roman" w:hAnsi="Times New Roman" w:cs="Times New Roman"/>
          <w:sz w:val="20"/>
          <w:szCs w:val="20"/>
        </w:rPr>
        <w:t>Au sein de notr</w:t>
      </w:r>
      <w:r w:rsidR="00F64544" w:rsidRPr="009B6A42">
        <w:rPr>
          <w:rFonts w:ascii="Times New Roman" w:hAnsi="Times New Roman" w:cs="Times New Roman"/>
          <w:sz w:val="20"/>
          <w:szCs w:val="20"/>
        </w:rPr>
        <w:t xml:space="preserve">e échantillon, 44% de patients </w:t>
      </w:r>
      <w:r w:rsidR="00546FE3" w:rsidRPr="009B6A42">
        <w:rPr>
          <w:rFonts w:ascii="Times New Roman" w:hAnsi="Times New Roman" w:cs="Times New Roman"/>
          <w:sz w:val="20"/>
          <w:szCs w:val="20"/>
        </w:rPr>
        <w:t>étaient</w:t>
      </w:r>
      <w:r w:rsidR="00F64544" w:rsidRPr="009B6A42">
        <w:rPr>
          <w:rFonts w:ascii="Times New Roman" w:hAnsi="Times New Roman" w:cs="Times New Roman"/>
          <w:sz w:val="20"/>
          <w:szCs w:val="20"/>
        </w:rPr>
        <w:t xml:space="preserve"> </w:t>
      </w:r>
      <w:r w:rsidR="00546FE3" w:rsidRPr="009B6A42">
        <w:rPr>
          <w:rFonts w:ascii="Times New Roman" w:hAnsi="Times New Roman" w:cs="Times New Roman"/>
          <w:sz w:val="20"/>
          <w:szCs w:val="20"/>
        </w:rPr>
        <w:t>à</w:t>
      </w:r>
      <w:r w:rsidR="00F64544" w:rsidRPr="009B6A42">
        <w:rPr>
          <w:rFonts w:ascii="Times New Roman" w:hAnsi="Times New Roman" w:cs="Times New Roman"/>
          <w:sz w:val="20"/>
          <w:szCs w:val="20"/>
        </w:rPr>
        <w:t xml:space="preserve"> leur </w:t>
      </w:r>
      <w:r w:rsidR="00546FE3" w:rsidRPr="009B6A42">
        <w:rPr>
          <w:rFonts w:ascii="Times New Roman" w:hAnsi="Times New Roman" w:cs="Times New Roman"/>
          <w:sz w:val="20"/>
          <w:szCs w:val="20"/>
        </w:rPr>
        <w:t>première</w:t>
      </w:r>
      <w:r w:rsidR="00F64544" w:rsidRPr="009B6A42">
        <w:rPr>
          <w:rFonts w:ascii="Times New Roman" w:hAnsi="Times New Roman" w:cs="Times New Roman"/>
          <w:sz w:val="20"/>
          <w:szCs w:val="20"/>
        </w:rPr>
        <w:t xml:space="preserve"> consultation </w:t>
      </w:r>
      <w:r w:rsidR="00546FE3" w:rsidRPr="009B6A42">
        <w:rPr>
          <w:rFonts w:ascii="Times New Roman" w:hAnsi="Times New Roman" w:cs="Times New Roman"/>
          <w:sz w:val="20"/>
          <w:szCs w:val="20"/>
        </w:rPr>
        <w:t>bucco-dentaire.</w:t>
      </w:r>
      <w:r w:rsidRPr="009B6A42">
        <w:rPr>
          <w:rFonts w:ascii="Times New Roman" w:hAnsi="Times New Roman" w:cs="Times New Roman"/>
          <w:sz w:val="20"/>
          <w:szCs w:val="20"/>
        </w:rPr>
        <w:t xml:space="preserve"> Cette forte proportion </w:t>
      </w:r>
      <w:r w:rsidR="00AA45D8" w:rsidRPr="009B6A42">
        <w:rPr>
          <w:rFonts w:ascii="Times New Roman" w:hAnsi="Times New Roman" w:cs="Times New Roman"/>
          <w:sz w:val="20"/>
          <w:szCs w:val="20"/>
        </w:rPr>
        <w:t>des primo</w:t>
      </w:r>
      <w:r w:rsidR="004A7D1D" w:rsidRPr="009B6A42">
        <w:rPr>
          <w:rFonts w:ascii="Times New Roman" w:hAnsi="Times New Roman" w:cs="Times New Roman"/>
          <w:sz w:val="20"/>
          <w:szCs w:val="20"/>
        </w:rPr>
        <w:t>-</w:t>
      </w:r>
      <w:r w:rsidR="00BD3C2F" w:rsidRPr="009B6A42">
        <w:rPr>
          <w:rFonts w:ascii="Times New Roman" w:hAnsi="Times New Roman" w:cs="Times New Roman"/>
          <w:sz w:val="20"/>
          <w:szCs w:val="20"/>
        </w:rPr>
        <w:t>consultants</w:t>
      </w:r>
      <w:r w:rsidRPr="009B6A42">
        <w:rPr>
          <w:rFonts w:ascii="Times New Roman" w:hAnsi="Times New Roman" w:cs="Times New Roman"/>
          <w:sz w:val="20"/>
          <w:szCs w:val="20"/>
        </w:rPr>
        <w:t xml:space="preserve"> peut s’expliquer par le fait que</w:t>
      </w:r>
      <w:r w:rsidR="00546FE3" w:rsidRPr="009B6A42">
        <w:rPr>
          <w:rFonts w:ascii="Times New Roman" w:hAnsi="Times New Roman" w:cs="Times New Roman"/>
          <w:sz w:val="20"/>
          <w:szCs w:val="20"/>
        </w:rPr>
        <w:t xml:space="preserve"> dès la première crise d’odontalgie, l’automédication avec les antalgiques </w:t>
      </w:r>
      <w:r w:rsidR="00AA45D8" w:rsidRPr="009B6A42">
        <w:rPr>
          <w:rFonts w:ascii="Times New Roman" w:hAnsi="Times New Roman" w:cs="Times New Roman"/>
          <w:sz w:val="20"/>
          <w:szCs w:val="20"/>
        </w:rPr>
        <w:t>ou antiinflammatoires</w:t>
      </w:r>
      <w:r w:rsidR="00546FE3" w:rsidRPr="009B6A42">
        <w:rPr>
          <w:rFonts w:ascii="Times New Roman" w:hAnsi="Times New Roman" w:cs="Times New Roman"/>
          <w:sz w:val="20"/>
          <w:szCs w:val="20"/>
        </w:rPr>
        <w:t xml:space="preserve"> ou les potions à base d’écorces et plantes chez</w:t>
      </w:r>
      <w:r w:rsidR="00483D34" w:rsidRPr="009B6A42">
        <w:rPr>
          <w:rFonts w:ascii="Times New Roman" w:hAnsi="Times New Roman" w:cs="Times New Roman"/>
          <w:sz w:val="20"/>
          <w:szCs w:val="20"/>
        </w:rPr>
        <w:t xml:space="preserve"> le </w:t>
      </w:r>
      <w:proofErr w:type="spellStart"/>
      <w:r w:rsidR="00483D34" w:rsidRPr="009B6A42">
        <w:rPr>
          <w:rFonts w:ascii="Times New Roman" w:hAnsi="Times New Roman" w:cs="Times New Roman"/>
          <w:sz w:val="20"/>
          <w:szCs w:val="20"/>
        </w:rPr>
        <w:t>tradithérapeute</w:t>
      </w:r>
      <w:proofErr w:type="spellEnd"/>
      <w:r w:rsidR="00483D34" w:rsidRPr="009B6A42">
        <w:rPr>
          <w:rFonts w:ascii="Times New Roman" w:hAnsi="Times New Roman" w:cs="Times New Roman"/>
          <w:sz w:val="20"/>
          <w:szCs w:val="20"/>
        </w:rPr>
        <w:t>, restent l’</w:t>
      </w:r>
      <w:r w:rsidR="00546FE3" w:rsidRPr="009B6A42">
        <w:rPr>
          <w:rFonts w:ascii="Times New Roman" w:hAnsi="Times New Roman" w:cs="Times New Roman"/>
          <w:sz w:val="20"/>
          <w:szCs w:val="20"/>
        </w:rPr>
        <w:t>option</w:t>
      </w:r>
      <w:r w:rsidR="00622BAD">
        <w:rPr>
          <w:rFonts w:ascii="Times New Roman" w:hAnsi="Times New Roman" w:cs="Times New Roman"/>
          <w:sz w:val="20"/>
          <w:szCs w:val="20"/>
        </w:rPr>
        <w:t xml:space="preserve"> prioritaire</w:t>
      </w:r>
      <w:r w:rsidR="00483D34" w:rsidRPr="009B6A42">
        <w:rPr>
          <w:rFonts w:ascii="Times New Roman" w:hAnsi="Times New Roman" w:cs="Times New Roman"/>
          <w:sz w:val="20"/>
          <w:szCs w:val="20"/>
        </w:rPr>
        <w:t>.</w:t>
      </w:r>
      <w:r w:rsidR="00546FE3" w:rsidRPr="009B6A42">
        <w:rPr>
          <w:rFonts w:ascii="Times New Roman" w:hAnsi="Times New Roman" w:cs="Times New Roman"/>
          <w:sz w:val="20"/>
          <w:szCs w:val="20"/>
        </w:rPr>
        <w:t xml:space="preserve"> </w:t>
      </w:r>
      <w:r w:rsidR="00483D34" w:rsidRPr="009B6A42">
        <w:rPr>
          <w:rFonts w:ascii="Times New Roman" w:hAnsi="Times New Roman" w:cs="Times New Roman"/>
          <w:sz w:val="20"/>
          <w:szCs w:val="20"/>
        </w:rPr>
        <w:t>Les populations n’ayant</w:t>
      </w:r>
      <w:r w:rsidRPr="009B6A42">
        <w:rPr>
          <w:rFonts w:ascii="Times New Roman" w:hAnsi="Times New Roman" w:cs="Times New Roman"/>
          <w:sz w:val="20"/>
          <w:szCs w:val="20"/>
        </w:rPr>
        <w:t xml:space="preserve"> pas encore la culture des visites </w:t>
      </w:r>
      <w:r w:rsidR="00483D34" w:rsidRPr="009B6A42">
        <w:rPr>
          <w:rFonts w:ascii="Times New Roman" w:hAnsi="Times New Roman" w:cs="Times New Roman"/>
          <w:sz w:val="20"/>
          <w:szCs w:val="20"/>
        </w:rPr>
        <w:t>systématiques chez le dentiste, ont développé une psychose autour des soins dentaires</w:t>
      </w:r>
      <w:r w:rsidRPr="009B6A42">
        <w:rPr>
          <w:rFonts w:ascii="Times New Roman" w:hAnsi="Times New Roman" w:cs="Times New Roman"/>
          <w:sz w:val="20"/>
          <w:szCs w:val="20"/>
        </w:rPr>
        <w:t xml:space="preserve"> </w:t>
      </w:r>
      <w:r w:rsidR="001F6C75" w:rsidRPr="009B6A42">
        <w:rPr>
          <w:rFonts w:ascii="Times New Roman" w:hAnsi="Times New Roman" w:cs="Times New Roman"/>
          <w:sz w:val="20"/>
          <w:szCs w:val="20"/>
        </w:rPr>
        <w:fldChar w:fldCharType="begin"/>
      </w:r>
      <w:r w:rsidRPr="009B6A42">
        <w:rPr>
          <w:rFonts w:ascii="Times New Roman" w:hAnsi="Times New Roman" w:cs="Times New Roman"/>
          <w:sz w:val="20"/>
          <w:szCs w:val="20"/>
        </w:rPr>
        <w:instrText xml:space="preserve"> ADDIN ZOTERO_ITEM CSL_CITATION {"citationID":"CpN5mTii","properties":{"formattedCitation":"[61]","plainCitation":"[61]"},"citationItems":[{"id":447,"uris":["http://zotero.org/users/local/RNaSuuaZ/items/UK9XGZVJ"],"uri":["http://zotero.org/users/local/RNaSuuaZ/items/UK9XGZVJ"],"itemData":{"id":447,"type":"article-journal","title":"Clinical study of dental and periodontal infectious complications observed at the Central Hospital of Yaounde : à propos of 161 cases.","container-title":"Odontostomatol Trop","page":"5-10","volume":"24","author":[{"family":"Ngapeth-Etoundi M","given":""},{"family":"Itoua ES","given":""},{"family":"Obounou A","given":""},{"family":"Aragon Alma J","given":""}],"issued":{"date-parts":[["2001"]]}}}],"schema":"https://github.com/citation-style-language/schema/raw/master/csl-citation.json"} </w:instrText>
      </w:r>
      <w:r w:rsidR="001F6C75" w:rsidRPr="009B6A42">
        <w:rPr>
          <w:rFonts w:ascii="Times New Roman" w:hAnsi="Times New Roman" w:cs="Times New Roman"/>
          <w:sz w:val="20"/>
          <w:szCs w:val="20"/>
        </w:rPr>
        <w:fldChar w:fldCharType="separate"/>
      </w:r>
      <w:r w:rsidR="00545AF8" w:rsidRPr="009B6A42">
        <w:rPr>
          <w:rFonts w:ascii="Times New Roman" w:hAnsi="Times New Roman" w:cs="Times New Roman"/>
          <w:sz w:val="20"/>
          <w:szCs w:val="20"/>
        </w:rPr>
        <w:t>[10</w:t>
      </w:r>
      <w:r w:rsidRPr="009B6A42">
        <w:rPr>
          <w:rFonts w:ascii="Times New Roman" w:hAnsi="Times New Roman" w:cs="Times New Roman"/>
          <w:sz w:val="20"/>
          <w:szCs w:val="20"/>
        </w:rPr>
        <w:t>]</w:t>
      </w:r>
      <w:r w:rsidR="001F6C75" w:rsidRPr="009B6A42">
        <w:rPr>
          <w:rFonts w:ascii="Times New Roman" w:hAnsi="Times New Roman" w:cs="Times New Roman"/>
          <w:sz w:val="20"/>
          <w:szCs w:val="20"/>
        </w:rPr>
        <w:fldChar w:fldCharType="end"/>
      </w:r>
      <w:r w:rsidR="00376B6E" w:rsidRPr="009B6A42">
        <w:rPr>
          <w:rFonts w:ascii="Times New Roman" w:hAnsi="Times New Roman" w:cs="Times New Roman"/>
          <w:sz w:val="20"/>
          <w:szCs w:val="20"/>
        </w:rPr>
        <w:t xml:space="preserve">. </w:t>
      </w:r>
      <w:r w:rsidR="00BD3C2F" w:rsidRPr="009B6A42">
        <w:rPr>
          <w:rFonts w:ascii="Times New Roman" w:hAnsi="Times New Roman" w:cs="Times New Roman"/>
          <w:sz w:val="20"/>
          <w:szCs w:val="20"/>
        </w:rPr>
        <w:t>L</w:t>
      </w:r>
      <w:r w:rsidR="00376B6E" w:rsidRPr="009B6A42">
        <w:rPr>
          <w:rFonts w:ascii="Times New Roman" w:hAnsi="Times New Roman" w:cs="Times New Roman"/>
          <w:sz w:val="20"/>
          <w:szCs w:val="20"/>
        </w:rPr>
        <w:t xml:space="preserve">’ignorance, </w:t>
      </w:r>
      <w:r w:rsidRPr="009B6A42">
        <w:rPr>
          <w:rFonts w:ascii="Times New Roman" w:hAnsi="Times New Roman" w:cs="Times New Roman"/>
          <w:sz w:val="20"/>
          <w:szCs w:val="20"/>
        </w:rPr>
        <w:t>l’éloignement d’un centre d</w:t>
      </w:r>
      <w:r w:rsidR="00376B6E" w:rsidRPr="009B6A42">
        <w:rPr>
          <w:rFonts w:ascii="Times New Roman" w:hAnsi="Times New Roman" w:cs="Times New Roman"/>
          <w:sz w:val="20"/>
          <w:szCs w:val="20"/>
        </w:rPr>
        <w:t>e soins approprié et les</w:t>
      </w:r>
      <w:r w:rsidRPr="009B6A42">
        <w:rPr>
          <w:rFonts w:ascii="Times New Roman" w:hAnsi="Times New Roman" w:cs="Times New Roman"/>
          <w:sz w:val="20"/>
          <w:szCs w:val="20"/>
        </w:rPr>
        <w:t xml:space="preserve"> c</w:t>
      </w:r>
      <w:r w:rsidR="00BD3C2F" w:rsidRPr="009B6A42">
        <w:rPr>
          <w:rFonts w:ascii="Times New Roman" w:hAnsi="Times New Roman" w:cs="Times New Roman"/>
          <w:sz w:val="20"/>
          <w:szCs w:val="20"/>
        </w:rPr>
        <w:t xml:space="preserve">onditions socio-économiques </w:t>
      </w:r>
      <w:r w:rsidRPr="009B6A42">
        <w:rPr>
          <w:rFonts w:ascii="Times New Roman" w:hAnsi="Times New Roman" w:cs="Times New Roman"/>
          <w:sz w:val="20"/>
          <w:szCs w:val="20"/>
        </w:rPr>
        <w:t>tendent à rendre les problèmes b</w:t>
      </w:r>
      <w:r w:rsidR="00376B6E" w:rsidRPr="009B6A42">
        <w:rPr>
          <w:rFonts w:ascii="Times New Roman" w:hAnsi="Times New Roman" w:cs="Times New Roman"/>
          <w:sz w:val="20"/>
          <w:szCs w:val="20"/>
        </w:rPr>
        <w:t>ucco-dentaires non prioritaires.</w:t>
      </w:r>
    </w:p>
    <w:p w:rsidR="000534B1" w:rsidRPr="009B6A42" w:rsidRDefault="00921FD2" w:rsidP="0074295A">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 xml:space="preserve">Les molaires étaient les dents les plus extraites avec 63%. </w:t>
      </w:r>
      <w:r w:rsidR="000534B1" w:rsidRPr="009B6A42">
        <w:rPr>
          <w:rFonts w:ascii="Times New Roman" w:hAnsi="Times New Roman" w:cs="Times New Roman"/>
          <w:sz w:val="20"/>
          <w:szCs w:val="20"/>
        </w:rPr>
        <w:t>Les dents de sagesse, sont sujettes aux avulsions ; ceci p</w:t>
      </w:r>
      <w:r w:rsidR="0074295A">
        <w:rPr>
          <w:rFonts w:ascii="Times New Roman" w:hAnsi="Times New Roman" w:cs="Times New Roman"/>
          <w:sz w:val="20"/>
          <w:szCs w:val="20"/>
        </w:rPr>
        <w:t>ourrait</w:t>
      </w:r>
      <w:r w:rsidR="000534B1" w:rsidRPr="009B6A42">
        <w:rPr>
          <w:rFonts w:ascii="Times New Roman" w:hAnsi="Times New Roman" w:cs="Times New Roman"/>
          <w:sz w:val="20"/>
          <w:szCs w:val="20"/>
        </w:rPr>
        <w:t xml:space="preserve"> s’expliquer par </w:t>
      </w:r>
      <w:r w:rsidR="006F2CBB" w:rsidRPr="009B6A42">
        <w:rPr>
          <w:rFonts w:ascii="Times New Roman" w:hAnsi="Times New Roman" w:cs="Times New Roman"/>
          <w:sz w:val="20"/>
          <w:szCs w:val="20"/>
        </w:rPr>
        <w:t>le fait qu’elles po</w:t>
      </w:r>
      <w:r w:rsidR="00044A77" w:rsidRPr="009B6A42">
        <w:rPr>
          <w:rFonts w:ascii="Times New Roman" w:hAnsi="Times New Roman" w:cs="Times New Roman"/>
          <w:sz w:val="20"/>
          <w:szCs w:val="20"/>
        </w:rPr>
        <w:t>ussent en dernier et</w:t>
      </w:r>
      <w:r w:rsidR="006F2CBB" w:rsidRPr="009B6A42">
        <w:rPr>
          <w:rFonts w:ascii="Times New Roman" w:hAnsi="Times New Roman" w:cs="Times New Roman"/>
          <w:sz w:val="20"/>
          <w:szCs w:val="20"/>
        </w:rPr>
        <w:t xml:space="preserve"> manquent souvent d’espace sur l’arcade</w:t>
      </w:r>
      <w:r w:rsidR="00044A77" w:rsidRPr="009B6A42">
        <w:rPr>
          <w:rFonts w:ascii="Times New Roman" w:hAnsi="Times New Roman" w:cs="Times New Roman"/>
          <w:sz w:val="20"/>
          <w:szCs w:val="20"/>
        </w:rPr>
        <w:t>. Leur</w:t>
      </w:r>
      <w:r w:rsidR="006F2CBB" w:rsidRPr="009B6A42">
        <w:rPr>
          <w:rFonts w:ascii="Times New Roman" w:hAnsi="Times New Roman" w:cs="Times New Roman"/>
          <w:sz w:val="20"/>
          <w:szCs w:val="20"/>
        </w:rPr>
        <w:t xml:space="preserve"> malposition </w:t>
      </w:r>
      <w:r w:rsidR="00044A77" w:rsidRPr="009B6A42">
        <w:rPr>
          <w:rFonts w:ascii="Times New Roman" w:hAnsi="Times New Roman" w:cs="Times New Roman"/>
          <w:sz w:val="20"/>
          <w:szCs w:val="20"/>
        </w:rPr>
        <w:t xml:space="preserve">peut être due à </w:t>
      </w:r>
      <w:r w:rsidR="006F2CBB" w:rsidRPr="009B6A42">
        <w:rPr>
          <w:rFonts w:ascii="Times New Roman" w:hAnsi="Times New Roman" w:cs="Times New Roman"/>
          <w:sz w:val="20"/>
          <w:szCs w:val="20"/>
        </w:rPr>
        <w:t>une réduction des dimensions antéro-postérieures des mâchoires [11, 12]</w:t>
      </w:r>
      <w:r w:rsidR="00622BAD">
        <w:rPr>
          <w:rFonts w:ascii="Times New Roman" w:hAnsi="Times New Roman" w:cs="Times New Roman"/>
          <w:sz w:val="20"/>
          <w:szCs w:val="20"/>
        </w:rPr>
        <w:t>. L</w:t>
      </w:r>
      <w:r w:rsidR="00BE112F" w:rsidRPr="009B6A42">
        <w:rPr>
          <w:rFonts w:ascii="Times New Roman" w:hAnsi="Times New Roman" w:cs="Times New Roman"/>
          <w:sz w:val="20"/>
          <w:szCs w:val="20"/>
        </w:rPr>
        <w:t>eur</w:t>
      </w:r>
      <w:r w:rsidR="006F2CBB" w:rsidRPr="009B6A42">
        <w:rPr>
          <w:rFonts w:ascii="Times New Roman" w:hAnsi="Times New Roman" w:cs="Times New Roman"/>
          <w:sz w:val="20"/>
          <w:szCs w:val="20"/>
        </w:rPr>
        <w:t xml:space="preserve"> topographie favorise</w:t>
      </w:r>
      <w:r w:rsidR="00622BAD">
        <w:rPr>
          <w:rFonts w:ascii="Times New Roman" w:hAnsi="Times New Roman" w:cs="Times New Roman"/>
          <w:sz w:val="20"/>
          <w:szCs w:val="20"/>
        </w:rPr>
        <w:t>rait</w:t>
      </w:r>
      <w:r w:rsidR="006F2CBB" w:rsidRPr="009B6A42">
        <w:rPr>
          <w:rFonts w:ascii="Times New Roman" w:hAnsi="Times New Roman" w:cs="Times New Roman"/>
          <w:sz w:val="20"/>
          <w:szCs w:val="20"/>
        </w:rPr>
        <w:t xml:space="preserve"> la rétention des débris alimentaires</w:t>
      </w:r>
      <w:r w:rsidR="00BE112F" w:rsidRPr="009B6A42">
        <w:rPr>
          <w:rFonts w:ascii="Times New Roman" w:hAnsi="Times New Roman" w:cs="Times New Roman"/>
          <w:sz w:val="20"/>
          <w:szCs w:val="20"/>
        </w:rPr>
        <w:t>,</w:t>
      </w:r>
      <w:r w:rsidR="006F2CBB" w:rsidRPr="009B6A42">
        <w:rPr>
          <w:rFonts w:ascii="Times New Roman" w:hAnsi="Times New Roman" w:cs="Times New Roman"/>
          <w:sz w:val="20"/>
          <w:szCs w:val="20"/>
        </w:rPr>
        <w:t xml:space="preserve"> rendant l’hygiène difficile</w:t>
      </w:r>
      <w:r w:rsidR="000534B1" w:rsidRPr="009B6A42">
        <w:rPr>
          <w:rFonts w:ascii="Times New Roman" w:hAnsi="Times New Roman" w:cs="Times New Roman"/>
          <w:sz w:val="20"/>
          <w:szCs w:val="20"/>
        </w:rPr>
        <w:t>.</w:t>
      </w:r>
      <w:r w:rsidR="00BE112F" w:rsidRPr="009B6A42">
        <w:rPr>
          <w:rFonts w:ascii="Times New Roman" w:hAnsi="Times New Roman" w:cs="Times New Roman"/>
          <w:sz w:val="20"/>
          <w:szCs w:val="20"/>
        </w:rPr>
        <w:t xml:space="preserve"> Aussi,</w:t>
      </w:r>
      <w:r w:rsidR="000534B1" w:rsidRPr="009B6A42">
        <w:rPr>
          <w:rFonts w:ascii="Times New Roman" w:hAnsi="Times New Roman" w:cs="Times New Roman"/>
          <w:sz w:val="20"/>
          <w:szCs w:val="20"/>
        </w:rPr>
        <w:t xml:space="preserve"> </w:t>
      </w:r>
      <w:r w:rsidR="00BE112F" w:rsidRPr="009B6A42">
        <w:rPr>
          <w:rFonts w:ascii="Times New Roman" w:hAnsi="Times New Roman" w:cs="Times New Roman"/>
          <w:bCs/>
          <w:sz w:val="20"/>
          <w:szCs w:val="20"/>
        </w:rPr>
        <w:t>l</w:t>
      </w:r>
      <w:r w:rsidR="00AC5789" w:rsidRPr="009B6A42">
        <w:rPr>
          <w:rFonts w:ascii="Times New Roman" w:hAnsi="Times New Roman" w:cs="Times New Roman"/>
          <w:bCs/>
          <w:sz w:val="20"/>
          <w:szCs w:val="20"/>
        </w:rPr>
        <w:t>a première</w:t>
      </w:r>
      <w:r w:rsidR="006F2CBB" w:rsidRPr="009B6A42">
        <w:rPr>
          <w:rFonts w:ascii="Times New Roman" w:hAnsi="Times New Roman" w:cs="Times New Roman"/>
          <w:bCs/>
          <w:sz w:val="20"/>
          <w:szCs w:val="20"/>
        </w:rPr>
        <w:t xml:space="preserve"> molaire</w:t>
      </w:r>
      <w:r w:rsidR="00D463B0" w:rsidRPr="009B6A42">
        <w:rPr>
          <w:rFonts w:ascii="Times New Roman" w:hAnsi="Times New Roman" w:cs="Times New Roman"/>
          <w:bCs/>
          <w:sz w:val="20"/>
          <w:szCs w:val="20"/>
        </w:rPr>
        <w:t xml:space="preserve"> apparait très tôt dans la cavité buccale, lorsque l’enfant n’est pas très apte à bien se brosser.</w:t>
      </w:r>
      <w:r w:rsidR="002E34D8" w:rsidRPr="009B6A42">
        <w:rPr>
          <w:rFonts w:ascii="Times New Roman" w:hAnsi="Times New Roman" w:cs="Times New Roman"/>
          <w:bCs/>
          <w:sz w:val="20"/>
          <w:szCs w:val="20"/>
        </w:rPr>
        <w:t xml:space="preserve"> En plus de</w:t>
      </w:r>
      <w:r w:rsidR="00BE112F" w:rsidRPr="009B6A42">
        <w:rPr>
          <w:rFonts w:ascii="Times New Roman" w:hAnsi="Times New Roman" w:cs="Times New Roman"/>
          <w:bCs/>
          <w:sz w:val="20"/>
          <w:szCs w:val="20"/>
        </w:rPr>
        <w:t xml:space="preserve"> l</w:t>
      </w:r>
      <w:r w:rsidR="00C85283" w:rsidRPr="009B6A42">
        <w:rPr>
          <w:rFonts w:ascii="Times New Roman" w:hAnsi="Times New Roman" w:cs="Times New Roman"/>
          <w:sz w:val="20"/>
          <w:szCs w:val="20"/>
        </w:rPr>
        <w:t xml:space="preserve">a consommation nocive d’aliments cariogènes, </w:t>
      </w:r>
      <w:r w:rsidR="00BE112F" w:rsidRPr="009B6A42">
        <w:rPr>
          <w:rFonts w:ascii="Times New Roman" w:hAnsi="Times New Roman" w:cs="Times New Roman"/>
          <w:sz w:val="20"/>
          <w:szCs w:val="20"/>
        </w:rPr>
        <w:t>d</w:t>
      </w:r>
      <w:r w:rsidR="00AC5789" w:rsidRPr="009B6A42">
        <w:rPr>
          <w:rFonts w:ascii="Times New Roman" w:hAnsi="Times New Roman" w:cs="Times New Roman"/>
          <w:sz w:val="20"/>
          <w:szCs w:val="20"/>
        </w:rPr>
        <w:t>es boissons gazeuses</w:t>
      </w:r>
      <w:r w:rsidR="0074295A">
        <w:rPr>
          <w:rFonts w:ascii="Times New Roman" w:hAnsi="Times New Roman" w:cs="Times New Roman"/>
          <w:sz w:val="20"/>
          <w:szCs w:val="20"/>
        </w:rPr>
        <w:t xml:space="preserve"> </w:t>
      </w:r>
      <w:r w:rsidR="00AC5789" w:rsidRPr="009B6A42">
        <w:rPr>
          <w:rFonts w:ascii="Times New Roman" w:hAnsi="Times New Roman" w:cs="Times New Roman"/>
          <w:sz w:val="20"/>
          <w:szCs w:val="20"/>
        </w:rPr>
        <w:t>couplées</w:t>
      </w:r>
      <w:r w:rsidR="00C85283" w:rsidRPr="009B6A42">
        <w:rPr>
          <w:rFonts w:ascii="Times New Roman" w:hAnsi="Times New Roman" w:cs="Times New Roman"/>
          <w:sz w:val="20"/>
          <w:szCs w:val="20"/>
        </w:rPr>
        <w:t xml:space="preserve"> </w:t>
      </w:r>
      <w:r w:rsidR="00AC5789" w:rsidRPr="009B6A42">
        <w:rPr>
          <w:rFonts w:ascii="Times New Roman" w:hAnsi="Times New Roman" w:cs="Times New Roman"/>
          <w:sz w:val="20"/>
          <w:szCs w:val="20"/>
        </w:rPr>
        <w:t>à</w:t>
      </w:r>
      <w:r w:rsidR="00C85283" w:rsidRPr="009B6A42">
        <w:rPr>
          <w:rFonts w:ascii="Times New Roman" w:hAnsi="Times New Roman" w:cs="Times New Roman"/>
          <w:sz w:val="20"/>
          <w:szCs w:val="20"/>
        </w:rPr>
        <w:t xml:space="preserve"> </w:t>
      </w:r>
      <w:r w:rsidR="003A14C5" w:rsidRPr="009B6A42">
        <w:rPr>
          <w:rFonts w:ascii="Times New Roman" w:hAnsi="Times New Roman" w:cs="Times New Roman"/>
          <w:sz w:val="20"/>
          <w:szCs w:val="20"/>
        </w:rPr>
        <w:t xml:space="preserve">la mauvaise hygiène bucco-dentaire </w:t>
      </w:r>
      <w:r w:rsidR="00BE112F" w:rsidRPr="009B6A42">
        <w:rPr>
          <w:rFonts w:ascii="Times New Roman" w:hAnsi="Times New Roman" w:cs="Times New Roman"/>
          <w:sz w:val="20"/>
          <w:szCs w:val="20"/>
        </w:rPr>
        <w:t>chez ces derniers</w:t>
      </w:r>
      <w:r w:rsidR="00C85283" w:rsidRPr="009B6A42">
        <w:rPr>
          <w:rFonts w:ascii="Times New Roman" w:hAnsi="Times New Roman" w:cs="Times New Roman"/>
          <w:sz w:val="20"/>
          <w:szCs w:val="20"/>
        </w:rPr>
        <w:t xml:space="preserve"> </w:t>
      </w:r>
      <w:r w:rsidR="007B71FE" w:rsidRPr="009B6A42">
        <w:rPr>
          <w:rFonts w:ascii="Times New Roman" w:hAnsi="Times New Roman" w:cs="Times New Roman"/>
          <w:sz w:val="20"/>
          <w:szCs w:val="20"/>
        </w:rPr>
        <w:t>expliquent</w:t>
      </w:r>
      <w:r w:rsidR="00C85283" w:rsidRPr="009B6A42">
        <w:rPr>
          <w:rFonts w:ascii="Times New Roman" w:hAnsi="Times New Roman" w:cs="Times New Roman"/>
          <w:sz w:val="20"/>
          <w:szCs w:val="20"/>
        </w:rPr>
        <w:t xml:space="preserve"> l’</w:t>
      </w:r>
      <w:r w:rsidR="00A73D2C" w:rsidRPr="009B6A42">
        <w:rPr>
          <w:rFonts w:ascii="Times New Roman" w:hAnsi="Times New Roman" w:cs="Times New Roman"/>
          <w:sz w:val="20"/>
          <w:szCs w:val="20"/>
        </w:rPr>
        <w:t>at</w:t>
      </w:r>
      <w:r w:rsidR="00C85283" w:rsidRPr="009B6A42">
        <w:rPr>
          <w:rFonts w:ascii="Times New Roman" w:hAnsi="Times New Roman" w:cs="Times New Roman"/>
          <w:sz w:val="20"/>
          <w:szCs w:val="20"/>
        </w:rPr>
        <w:t>taque précoce de la dent 6 ans</w:t>
      </w:r>
      <w:r w:rsidR="006F2CBB" w:rsidRPr="009B6A42">
        <w:rPr>
          <w:rFonts w:ascii="Times New Roman" w:hAnsi="Times New Roman" w:cs="Times New Roman"/>
          <w:sz w:val="20"/>
          <w:szCs w:val="20"/>
        </w:rPr>
        <w:t>.</w:t>
      </w:r>
      <w:r w:rsidR="00D72D3C" w:rsidRPr="009B6A42">
        <w:rPr>
          <w:rFonts w:ascii="Times New Roman" w:hAnsi="Times New Roman" w:cs="Times New Roman"/>
          <w:sz w:val="20"/>
          <w:szCs w:val="20"/>
        </w:rPr>
        <w:t xml:space="preserve"> Plusieurs auteurs ont trouvé des valeurs se rapprochant aux nôtres </w:t>
      </w:r>
      <w:r w:rsidR="00D72D3C" w:rsidRPr="009B6A42">
        <w:rPr>
          <w:rFonts w:ascii="Times New Roman" w:hAnsi="Times New Roman" w:cs="Times New Roman"/>
          <w:bCs/>
          <w:sz w:val="20"/>
          <w:szCs w:val="20"/>
        </w:rPr>
        <w:t>[6, 8, 9, 11].</w:t>
      </w:r>
    </w:p>
    <w:p w:rsidR="00543006" w:rsidRPr="009B6A42" w:rsidRDefault="00921FD2" w:rsidP="00D74915">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Les extractions pour causes de carie et ses conséquences ont été les plus représentées, 84%. Plusieurs ra</w:t>
      </w:r>
      <w:r w:rsidR="00F05DB7" w:rsidRPr="009B6A42">
        <w:rPr>
          <w:rFonts w:ascii="Times New Roman" w:hAnsi="Times New Roman" w:cs="Times New Roman"/>
          <w:sz w:val="20"/>
          <w:szCs w:val="20"/>
        </w:rPr>
        <w:t>isons p</w:t>
      </w:r>
      <w:r w:rsidR="00622BAD">
        <w:rPr>
          <w:rFonts w:ascii="Times New Roman" w:hAnsi="Times New Roman" w:cs="Times New Roman"/>
          <w:sz w:val="20"/>
          <w:szCs w:val="20"/>
        </w:rPr>
        <w:t>ourrai</w:t>
      </w:r>
      <w:r w:rsidR="00F05DB7" w:rsidRPr="009B6A42">
        <w:rPr>
          <w:rFonts w:ascii="Times New Roman" w:hAnsi="Times New Roman" w:cs="Times New Roman"/>
          <w:sz w:val="20"/>
          <w:szCs w:val="20"/>
        </w:rPr>
        <w:t>ent expliquer cela</w:t>
      </w:r>
      <w:r w:rsidR="00BE112F" w:rsidRPr="009B6A42">
        <w:rPr>
          <w:rFonts w:ascii="Times New Roman" w:hAnsi="Times New Roman" w:cs="Times New Roman"/>
          <w:sz w:val="20"/>
          <w:szCs w:val="20"/>
        </w:rPr>
        <w:t>. O</w:t>
      </w:r>
      <w:r w:rsidRPr="009B6A42">
        <w:rPr>
          <w:rFonts w:ascii="Times New Roman" w:hAnsi="Times New Roman" w:cs="Times New Roman"/>
          <w:sz w:val="20"/>
          <w:szCs w:val="20"/>
        </w:rPr>
        <w:t>n p</w:t>
      </w:r>
      <w:r w:rsidR="00622BAD">
        <w:rPr>
          <w:rFonts w:ascii="Times New Roman" w:hAnsi="Times New Roman" w:cs="Times New Roman"/>
          <w:sz w:val="20"/>
          <w:szCs w:val="20"/>
        </w:rPr>
        <w:t>ourrait évoquer</w:t>
      </w:r>
      <w:r w:rsidRPr="009B6A42">
        <w:rPr>
          <w:rFonts w:ascii="Times New Roman" w:hAnsi="Times New Roman" w:cs="Times New Roman"/>
          <w:sz w:val="20"/>
          <w:szCs w:val="20"/>
        </w:rPr>
        <w:t xml:space="preserve"> l’absence d’une politique de promotion et de prévention des affections bucco-dentaires, le niveau socio-économique qui </w:t>
      </w:r>
      <w:r w:rsidR="00BE112F" w:rsidRPr="009B6A42">
        <w:rPr>
          <w:rFonts w:ascii="Times New Roman" w:hAnsi="Times New Roman" w:cs="Times New Roman"/>
          <w:sz w:val="20"/>
          <w:szCs w:val="20"/>
        </w:rPr>
        <w:t>pourrait</w:t>
      </w:r>
      <w:r w:rsidR="00D2693E" w:rsidRPr="009B6A42">
        <w:rPr>
          <w:rFonts w:ascii="Times New Roman" w:hAnsi="Times New Roman" w:cs="Times New Roman"/>
          <w:sz w:val="20"/>
          <w:szCs w:val="20"/>
        </w:rPr>
        <w:t xml:space="preserve"> également entrainer l</w:t>
      </w:r>
      <w:r w:rsidR="00BE112F" w:rsidRPr="009B6A42">
        <w:rPr>
          <w:rFonts w:ascii="Times New Roman" w:hAnsi="Times New Roman" w:cs="Times New Roman"/>
          <w:sz w:val="20"/>
          <w:szCs w:val="20"/>
        </w:rPr>
        <w:t>es consultations tardives.</w:t>
      </w:r>
      <w:r w:rsidR="002E78DF" w:rsidRPr="009B6A42">
        <w:rPr>
          <w:rFonts w:ascii="Times New Roman" w:hAnsi="Times New Roman" w:cs="Times New Roman"/>
          <w:sz w:val="20"/>
          <w:szCs w:val="20"/>
        </w:rPr>
        <w:t xml:space="preserve"> Cela confirme les données de plusieurs auteurs </w:t>
      </w:r>
      <w:r w:rsidR="002E78DF" w:rsidRPr="009B6A42">
        <w:rPr>
          <w:rFonts w:ascii="Times New Roman" w:hAnsi="Times New Roman" w:cs="Times New Roman"/>
          <w:bCs/>
          <w:sz w:val="20"/>
          <w:szCs w:val="20"/>
        </w:rPr>
        <w:t>[4, 5, 8, 9].</w:t>
      </w:r>
      <w:r w:rsidR="0074295A">
        <w:rPr>
          <w:rFonts w:ascii="Times New Roman" w:hAnsi="Times New Roman" w:cs="Times New Roman"/>
          <w:bCs/>
          <w:sz w:val="20"/>
          <w:szCs w:val="20"/>
        </w:rPr>
        <w:t xml:space="preserve"> </w:t>
      </w:r>
      <w:r w:rsidR="00144006" w:rsidRPr="009B6A42">
        <w:rPr>
          <w:rFonts w:ascii="Times New Roman" w:hAnsi="Times New Roman" w:cs="Times New Roman"/>
          <w:sz w:val="20"/>
          <w:szCs w:val="20"/>
        </w:rPr>
        <w:t>Les personnes âgées de notre échantillon</w:t>
      </w:r>
      <w:r w:rsidR="003B11B7" w:rsidRPr="009B6A42">
        <w:rPr>
          <w:rFonts w:ascii="Times New Roman" w:hAnsi="Times New Roman" w:cs="Times New Roman"/>
          <w:sz w:val="20"/>
          <w:szCs w:val="20"/>
        </w:rPr>
        <w:t xml:space="preserve"> étaient sujettes aux extractions pour causes </w:t>
      </w:r>
      <w:proofErr w:type="spellStart"/>
      <w:r w:rsidR="003B11B7" w:rsidRPr="009B6A42">
        <w:rPr>
          <w:rFonts w:ascii="Times New Roman" w:hAnsi="Times New Roman" w:cs="Times New Roman"/>
          <w:sz w:val="20"/>
          <w:szCs w:val="20"/>
        </w:rPr>
        <w:t>parorodontales</w:t>
      </w:r>
      <w:proofErr w:type="spellEnd"/>
      <w:r w:rsidR="003B11B7" w:rsidRPr="009B6A42">
        <w:rPr>
          <w:rFonts w:ascii="Times New Roman" w:hAnsi="Times New Roman" w:cs="Times New Roman"/>
          <w:sz w:val="20"/>
          <w:szCs w:val="20"/>
        </w:rPr>
        <w:t>, ceci</w:t>
      </w:r>
      <w:r w:rsidR="00D2693E" w:rsidRPr="009B6A42">
        <w:rPr>
          <w:rFonts w:ascii="Times New Roman" w:hAnsi="Times New Roman" w:cs="Times New Roman"/>
          <w:sz w:val="20"/>
          <w:szCs w:val="20"/>
        </w:rPr>
        <w:t xml:space="preserve"> p</w:t>
      </w:r>
      <w:r w:rsidR="0074295A">
        <w:rPr>
          <w:rFonts w:ascii="Times New Roman" w:hAnsi="Times New Roman" w:cs="Times New Roman"/>
          <w:sz w:val="20"/>
          <w:szCs w:val="20"/>
        </w:rPr>
        <w:t>ourrait</w:t>
      </w:r>
      <w:r w:rsidR="003B11B7" w:rsidRPr="009B6A42">
        <w:rPr>
          <w:rFonts w:ascii="Times New Roman" w:hAnsi="Times New Roman" w:cs="Times New Roman"/>
          <w:sz w:val="20"/>
          <w:szCs w:val="20"/>
        </w:rPr>
        <w:t xml:space="preserve"> s’explique</w:t>
      </w:r>
      <w:r w:rsidR="00D2693E" w:rsidRPr="009B6A42">
        <w:rPr>
          <w:rFonts w:ascii="Times New Roman" w:hAnsi="Times New Roman" w:cs="Times New Roman"/>
          <w:sz w:val="20"/>
          <w:szCs w:val="20"/>
        </w:rPr>
        <w:t>r</w:t>
      </w:r>
      <w:r w:rsidR="003B11B7" w:rsidRPr="009B6A42">
        <w:rPr>
          <w:rFonts w:ascii="Times New Roman" w:hAnsi="Times New Roman" w:cs="Times New Roman"/>
          <w:sz w:val="20"/>
          <w:szCs w:val="20"/>
        </w:rPr>
        <w:t xml:space="preserve"> par la </w:t>
      </w:r>
      <w:r w:rsidR="001A231F" w:rsidRPr="009B6A42">
        <w:rPr>
          <w:rFonts w:ascii="Times New Roman" w:hAnsi="Times New Roman" w:cs="Times New Roman"/>
          <w:sz w:val="20"/>
          <w:szCs w:val="20"/>
        </w:rPr>
        <w:t>fragilité</w:t>
      </w:r>
      <w:r w:rsidR="003B11B7" w:rsidRPr="009B6A42">
        <w:rPr>
          <w:rFonts w:ascii="Times New Roman" w:hAnsi="Times New Roman" w:cs="Times New Roman"/>
          <w:sz w:val="20"/>
          <w:szCs w:val="20"/>
        </w:rPr>
        <w:t xml:space="preserve"> de</w:t>
      </w:r>
      <w:r w:rsidR="001A231F" w:rsidRPr="009B6A42">
        <w:rPr>
          <w:rFonts w:ascii="Times New Roman" w:hAnsi="Times New Roman" w:cs="Times New Roman"/>
          <w:sz w:val="20"/>
          <w:szCs w:val="20"/>
        </w:rPr>
        <w:t xml:space="preserve"> </w:t>
      </w:r>
      <w:r w:rsidR="003B11B7" w:rsidRPr="009B6A42">
        <w:rPr>
          <w:rFonts w:ascii="Times New Roman" w:hAnsi="Times New Roman" w:cs="Times New Roman"/>
          <w:sz w:val="20"/>
          <w:szCs w:val="20"/>
        </w:rPr>
        <w:t xml:space="preserve">l’organisme </w:t>
      </w:r>
      <w:r w:rsidR="001A231F" w:rsidRPr="009B6A42">
        <w:rPr>
          <w:rFonts w:ascii="Times New Roman" w:hAnsi="Times New Roman" w:cs="Times New Roman"/>
          <w:sz w:val="20"/>
          <w:szCs w:val="20"/>
        </w:rPr>
        <w:t>avec le vieillissement</w:t>
      </w:r>
      <w:r w:rsidR="00D2693E" w:rsidRPr="009B6A42">
        <w:rPr>
          <w:rFonts w:ascii="Times New Roman" w:hAnsi="Times New Roman" w:cs="Times New Roman"/>
          <w:sz w:val="20"/>
          <w:szCs w:val="20"/>
        </w:rPr>
        <w:t xml:space="preserve"> et le fait que les soins dentaires sont relégués au second plan.</w:t>
      </w:r>
      <w:r w:rsidR="005924F4" w:rsidRPr="009B6A42">
        <w:rPr>
          <w:rFonts w:ascii="Times New Roman" w:hAnsi="Times New Roman" w:cs="Times New Roman"/>
          <w:sz w:val="20"/>
          <w:szCs w:val="20"/>
        </w:rPr>
        <w:t xml:space="preserve"> Compte tenu de leur indigence, e</w:t>
      </w:r>
      <w:r w:rsidR="00D2693E" w:rsidRPr="009B6A42">
        <w:rPr>
          <w:rFonts w:ascii="Times New Roman" w:hAnsi="Times New Roman" w:cs="Times New Roman"/>
          <w:sz w:val="20"/>
          <w:szCs w:val="20"/>
        </w:rPr>
        <w:t>lles</w:t>
      </w:r>
      <w:r w:rsidR="005924F4" w:rsidRPr="009B6A42">
        <w:rPr>
          <w:rFonts w:ascii="Times New Roman" w:hAnsi="Times New Roman" w:cs="Times New Roman"/>
          <w:sz w:val="20"/>
          <w:szCs w:val="20"/>
        </w:rPr>
        <w:t xml:space="preserve"> vienn</w:t>
      </w:r>
      <w:r w:rsidR="00D2693E" w:rsidRPr="009B6A42">
        <w:rPr>
          <w:rFonts w:ascii="Times New Roman" w:hAnsi="Times New Roman" w:cs="Times New Roman"/>
          <w:sz w:val="20"/>
          <w:szCs w:val="20"/>
        </w:rPr>
        <w:t>ent consulter</w:t>
      </w:r>
      <w:r w:rsidR="005924F4" w:rsidRPr="009B6A42">
        <w:rPr>
          <w:rFonts w:ascii="Times New Roman" w:hAnsi="Times New Roman" w:cs="Times New Roman"/>
          <w:sz w:val="20"/>
          <w:szCs w:val="20"/>
        </w:rPr>
        <w:t xml:space="preserve"> tardivement lorsque les complications s</w:t>
      </w:r>
      <w:r w:rsidR="00937B75" w:rsidRPr="009B6A42">
        <w:rPr>
          <w:rFonts w:ascii="Times New Roman" w:hAnsi="Times New Roman" w:cs="Times New Roman"/>
          <w:sz w:val="20"/>
          <w:szCs w:val="20"/>
        </w:rPr>
        <w:t>ont installées</w:t>
      </w:r>
      <w:r w:rsidR="001A231F" w:rsidRPr="009B6A42">
        <w:rPr>
          <w:rFonts w:ascii="Times New Roman" w:hAnsi="Times New Roman" w:cs="Times New Roman"/>
          <w:sz w:val="20"/>
          <w:szCs w:val="20"/>
        </w:rPr>
        <w:t>.</w:t>
      </w:r>
      <w:r w:rsidR="003B11B7" w:rsidRPr="009B6A42">
        <w:rPr>
          <w:rFonts w:ascii="Times New Roman" w:hAnsi="Times New Roman" w:cs="Times New Roman"/>
          <w:sz w:val="20"/>
          <w:szCs w:val="20"/>
        </w:rPr>
        <w:t xml:space="preserve"> </w:t>
      </w:r>
      <w:r w:rsidRPr="009B6A42">
        <w:rPr>
          <w:rFonts w:ascii="Times New Roman" w:hAnsi="Times New Roman" w:cs="Times New Roman"/>
          <w:sz w:val="20"/>
          <w:szCs w:val="20"/>
        </w:rPr>
        <w:t>Par contre les études</w:t>
      </w:r>
      <w:r w:rsidR="00AC589C" w:rsidRPr="009B6A42">
        <w:rPr>
          <w:rFonts w:ascii="Times New Roman" w:hAnsi="Times New Roman" w:cs="Times New Roman"/>
          <w:sz w:val="20"/>
          <w:szCs w:val="20"/>
        </w:rPr>
        <w:t xml:space="preserve"> européennes, </w:t>
      </w:r>
      <w:r w:rsidR="00547B4E" w:rsidRPr="009B6A42">
        <w:rPr>
          <w:rFonts w:ascii="Times New Roman" w:hAnsi="Times New Roman" w:cs="Times New Roman"/>
          <w:sz w:val="20"/>
          <w:szCs w:val="20"/>
        </w:rPr>
        <w:t>américaines</w:t>
      </w:r>
      <w:r w:rsidR="00AC589C" w:rsidRPr="009B6A42">
        <w:rPr>
          <w:rFonts w:ascii="Times New Roman" w:hAnsi="Times New Roman" w:cs="Times New Roman"/>
          <w:sz w:val="20"/>
          <w:szCs w:val="20"/>
        </w:rPr>
        <w:t xml:space="preserve"> et asiatiques</w:t>
      </w:r>
      <w:r w:rsidRPr="009B6A42">
        <w:rPr>
          <w:rFonts w:ascii="Times New Roman" w:hAnsi="Times New Roman" w:cs="Times New Roman"/>
          <w:sz w:val="20"/>
          <w:szCs w:val="20"/>
        </w:rPr>
        <w:t xml:space="preserve"> ont montrés que les parodontopathies étaient les premiers motifs d’extraction dentaire</w:t>
      </w:r>
      <w:r w:rsidR="00AC589C" w:rsidRPr="009B6A42">
        <w:rPr>
          <w:rFonts w:ascii="Times New Roman" w:hAnsi="Times New Roman" w:cs="Times New Roman"/>
          <w:sz w:val="20"/>
          <w:szCs w:val="20"/>
        </w:rPr>
        <w:t>s</w:t>
      </w:r>
      <w:r w:rsidR="002E78DF" w:rsidRPr="009B6A42">
        <w:rPr>
          <w:rFonts w:ascii="Times New Roman" w:hAnsi="Times New Roman" w:cs="Times New Roman"/>
          <w:sz w:val="20"/>
          <w:szCs w:val="20"/>
        </w:rPr>
        <w:t xml:space="preserve"> [2, 12, 13, 14]</w:t>
      </w:r>
      <w:r w:rsidR="00AC589C" w:rsidRPr="009B6A42">
        <w:rPr>
          <w:rFonts w:ascii="Times New Roman" w:hAnsi="Times New Roman" w:cs="Times New Roman"/>
          <w:sz w:val="20"/>
          <w:szCs w:val="20"/>
        </w:rPr>
        <w:t xml:space="preserve">. Ceci s’expliquerait par la population vieillissante élevée dans leur </w:t>
      </w:r>
      <w:r w:rsidR="00543006" w:rsidRPr="009B6A42">
        <w:rPr>
          <w:rFonts w:ascii="Times New Roman" w:hAnsi="Times New Roman" w:cs="Times New Roman"/>
          <w:sz w:val="20"/>
          <w:szCs w:val="20"/>
        </w:rPr>
        <w:t>échantillon</w:t>
      </w:r>
      <w:r w:rsidR="0074295A">
        <w:rPr>
          <w:rFonts w:ascii="Times New Roman" w:hAnsi="Times New Roman" w:cs="Times New Roman"/>
          <w:sz w:val="20"/>
          <w:szCs w:val="20"/>
        </w:rPr>
        <w:t>.</w:t>
      </w:r>
    </w:p>
    <w:p w:rsidR="00AC6338" w:rsidRPr="009B6A42" w:rsidRDefault="00937B75" w:rsidP="0074295A">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 xml:space="preserve">Près d’un cinquième des dents extraites </w:t>
      </w:r>
      <w:r w:rsidR="00622BAD">
        <w:rPr>
          <w:rFonts w:ascii="Times New Roman" w:hAnsi="Times New Roman" w:cs="Times New Roman"/>
          <w:sz w:val="20"/>
          <w:szCs w:val="20"/>
        </w:rPr>
        <w:t>auraient pu être</w:t>
      </w:r>
      <w:r w:rsidR="00543006" w:rsidRPr="009B6A42">
        <w:rPr>
          <w:rFonts w:ascii="Times New Roman" w:hAnsi="Times New Roman" w:cs="Times New Roman"/>
          <w:sz w:val="20"/>
          <w:szCs w:val="20"/>
        </w:rPr>
        <w:t xml:space="preserve"> sauvé</w:t>
      </w:r>
      <w:r w:rsidR="00622BAD">
        <w:rPr>
          <w:rFonts w:ascii="Times New Roman" w:hAnsi="Times New Roman" w:cs="Times New Roman"/>
          <w:sz w:val="20"/>
          <w:szCs w:val="20"/>
        </w:rPr>
        <w:t>.</w:t>
      </w:r>
      <w:r w:rsidR="00921FD2" w:rsidRPr="009B6A42">
        <w:rPr>
          <w:rFonts w:ascii="Times New Roman" w:hAnsi="Times New Roman" w:cs="Times New Roman"/>
          <w:b/>
          <w:sz w:val="20"/>
          <w:szCs w:val="20"/>
        </w:rPr>
        <w:t xml:space="preserve"> </w:t>
      </w:r>
      <w:r w:rsidR="00921FD2" w:rsidRPr="009B6A42">
        <w:rPr>
          <w:rFonts w:ascii="Times New Roman" w:hAnsi="Times New Roman" w:cs="Times New Roman"/>
          <w:sz w:val="20"/>
          <w:szCs w:val="20"/>
        </w:rPr>
        <w:t>Le traitement endodontique était la thérapeutique qui aurait dû être appliquée dans 75% des cas.</w:t>
      </w:r>
      <w:r w:rsidR="00543006" w:rsidRPr="009B6A42">
        <w:rPr>
          <w:rFonts w:ascii="Times New Roman" w:hAnsi="Times New Roman" w:cs="Times New Roman"/>
          <w:sz w:val="20"/>
          <w:szCs w:val="20"/>
        </w:rPr>
        <w:t xml:space="preserve"> Dans 69% des cas,</w:t>
      </w:r>
      <w:r w:rsidR="009C5C11" w:rsidRPr="009B6A42">
        <w:rPr>
          <w:rFonts w:ascii="Times New Roman" w:hAnsi="Times New Roman" w:cs="Times New Roman"/>
          <w:sz w:val="20"/>
          <w:szCs w:val="20"/>
        </w:rPr>
        <w:t xml:space="preserve"> le manque de moyens financiers était la raison évoquée</w:t>
      </w:r>
      <w:r w:rsidR="00543006" w:rsidRPr="009B6A42">
        <w:rPr>
          <w:rFonts w:ascii="Times New Roman" w:hAnsi="Times New Roman" w:cs="Times New Roman"/>
          <w:sz w:val="20"/>
          <w:szCs w:val="20"/>
        </w:rPr>
        <w:t xml:space="preserve"> pour le </w:t>
      </w:r>
      <w:r w:rsidRPr="009B6A42">
        <w:rPr>
          <w:rFonts w:ascii="Times New Roman" w:hAnsi="Times New Roman" w:cs="Times New Roman"/>
          <w:sz w:val="20"/>
          <w:szCs w:val="20"/>
        </w:rPr>
        <w:t>refus des</w:t>
      </w:r>
      <w:r w:rsidR="009C5C11" w:rsidRPr="009B6A42">
        <w:rPr>
          <w:rFonts w:ascii="Times New Roman" w:hAnsi="Times New Roman" w:cs="Times New Roman"/>
          <w:sz w:val="20"/>
          <w:szCs w:val="20"/>
        </w:rPr>
        <w:t xml:space="preserve"> soin</w:t>
      </w:r>
      <w:r w:rsidRPr="009B6A42">
        <w:rPr>
          <w:rFonts w:ascii="Times New Roman" w:hAnsi="Times New Roman" w:cs="Times New Roman"/>
          <w:sz w:val="20"/>
          <w:szCs w:val="20"/>
        </w:rPr>
        <w:t>s</w:t>
      </w:r>
      <w:r w:rsidR="009C5C11" w:rsidRPr="009B6A42">
        <w:rPr>
          <w:rFonts w:ascii="Times New Roman" w:hAnsi="Times New Roman" w:cs="Times New Roman"/>
          <w:sz w:val="20"/>
          <w:szCs w:val="20"/>
        </w:rPr>
        <w:t xml:space="preserve"> conservateur</w:t>
      </w:r>
      <w:r w:rsidRPr="009B6A42">
        <w:rPr>
          <w:rFonts w:ascii="Times New Roman" w:hAnsi="Times New Roman" w:cs="Times New Roman"/>
          <w:sz w:val="20"/>
          <w:szCs w:val="20"/>
        </w:rPr>
        <w:t>s</w:t>
      </w:r>
      <w:r w:rsidR="00543006" w:rsidRPr="009B6A42">
        <w:rPr>
          <w:rFonts w:ascii="Times New Roman" w:hAnsi="Times New Roman" w:cs="Times New Roman"/>
          <w:sz w:val="20"/>
          <w:szCs w:val="20"/>
        </w:rPr>
        <w:t>.</w:t>
      </w:r>
      <w:r w:rsidR="00921FD2" w:rsidRPr="009B6A42">
        <w:rPr>
          <w:rFonts w:ascii="Times New Roman" w:hAnsi="Times New Roman" w:cs="Times New Roman"/>
          <w:sz w:val="20"/>
          <w:szCs w:val="20"/>
        </w:rPr>
        <w:t xml:space="preserve"> Ceci pourrait s’expliquer par le fait que les patients</w:t>
      </w:r>
      <w:r w:rsidR="00144006" w:rsidRPr="009B6A42">
        <w:rPr>
          <w:rFonts w:ascii="Times New Roman" w:hAnsi="Times New Roman" w:cs="Times New Roman"/>
          <w:sz w:val="20"/>
          <w:szCs w:val="20"/>
        </w:rPr>
        <w:t xml:space="preserve"> dépendant financièrement des parents ou ayant un revenu financier limité,</w:t>
      </w:r>
      <w:r w:rsidR="00921FD2" w:rsidRPr="009B6A42">
        <w:rPr>
          <w:rFonts w:ascii="Times New Roman" w:hAnsi="Times New Roman" w:cs="Times New Roman"/>
          <w:sz w:val="20"/>
          <w:szCs w:val="20"/>
        </w:rPr>
        <w:t xml:space="preserve"> con</w:t>
      </w:r>
      <w:r w:rsidR="00E31485" w:rsidRPr="009B6A42">
        <w:rPr>
          <w:rFonts w:ascii="Times New Roman" w:hAnsi="Times New Roman" w:cs="Times New Roman"/>
          <w:sz w:val="20"/>
          <w:szCs w:val="20"/>
        </w:rPr>
        <w:t>sultent le médecin tardivement lorsque l’affection carieuse s’est compliquée et se manifeste par des algies</w:t>
      </w:r>
      <w:r w:rsidR="00921FD2" w:rsidRPr="009B6A42">
        <w:rPr>
          <w:rFonts w:ascii="Times New Roman" w:hAnsi="Times New Roman" w:cs="Times New Roman"/>
          <w:sz w:val="20"/>
          <w:szCs w:val="20"/>
        </w:rPr>
        <w:t xml:space="preserve"> insupportable</w:t>
      </w:r>
      <w:r w:rsidR="00E31485" w:rsidRPr="009B6A42">
        <w:rPr>
          <w:rFonts w:ascii="Times New Roman" w:hAnsi="Times New Roman" w:cs="Times New Roman"/>
          <w:sz w:val="20"/>
          <w:szCs w:val="20"/>
        </w:rPr>
        <w:t>s</w:t>
      </w:r>
      <w:r w:rsidR="00921FD2" w:rsidRPr="009B6A42">
        <w:rPr>
          <w:rFonts w:ascii="Times New Roman" w:hAnsi="Times New Roman" w:cs="Times New Roman"/>
          <w:sz w:val="20"/>
          <w:szCs w:val="20"/>
        </w:rPr>
        <w:t>.</w:t>
      </w:r>
      <w:r w:rsidR="00144006" w:rsidRPr="009B6A42">
        <w:rPr>
          <w:rFonts w:ascii="Times New Roman" w:hAnsi="Times New Roman" w:cs="Times New Roman"/>
          <w:sz w:val="20"/>
          <w:szCs w:val="20"/>
        </w:rPr>
        <w:t xml:space="preserve"> Nos résultats se rapprochent de ceux de </w:t>
      </w:r>
      <w:proofErr w:type="spellStart"/>
      <w:r w:rsidR="00144006" w:rsidRPr="009B6A42">
        <w:rPr>
          <w:rFonts w:ascii="Times New Roman" w:hAnsi="Times New Roman" w:cs="Times New Roman"/>
          <w:sz w:val="20"/>
          <w:szCs w:val="20"/>
        </w:rPr>
        <w:t>Djamen</w:t>
      </w:r>
      <w:proofErr w:type="spellEnd"/>
      <w:r w:rsidR="00144006" w:rsidRPr="009B6A42">
        <w:rPr>
          <w:rFonts w:ascii="Times New Roman" w:hAnsi="Times New Roman" w:cs="Times New Roman"/>
          <w:sz w:val="20"/>
          <w:szCs w:val="20"/>
        </w:rPr>
        <w:t xml:space="preserve"> et al [7].</w:t>
      </w:r>
    </w:p>
    <w:p w:rsidR="000534B1" w:rsidRPr="009B6A42" w:rsidRDefault="00921FD2" w:rsidP="0074295A">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Les molaires et les dents de lait ont été les plus extraites p</w:t>
      </w:r>
      <w:r w:rsidR="00AC6338" w:rsidRPr="009B6A42">
        <w:rPr>
          <w:rFonts w:ascii="Times New Roman" w:hAnsi="Times New Roman" w:cs="Times New Roman"/>
          <w:sz w:val="20"/>
          <w:szCs w:val="20"/>
        </w:rPr>
        <w:t>our cause orthodontique. Aussi,</w:t>
      </w:r>
      <w:r w:rsidRPr="009B6A42">
        <w:rPr>
          <w:rFonts w:ascii="Times New Roman" w:hAnsi="Times New Roman" w:cs="Times New Roman"/>
          <w:sz w:val="20"/>
          <w:szCs w:val="20"/>
        </w:rPr>
        <w:t xml:space="preserve"> des extractions multiples des incisives de lait q</w:t>
      </w:r>
      <w:r w:rsidR="00AC6338" w:rsidRPr="009B6A42">
        <w:rPr>
          <w:rFonts w:ascii="Times New Roman" w:hAnsi="Times New Roman" w:cs="Times New Roman"/>
          <w:sz w:val="20"/>
          <w:szCs w:val="20"/>
        </w:rPr>
        <w:t xml:space="preserve">ui persistent </w:t>
      </w:r>
      <w:r w:rsidRPr="009B6A42">
        <w:rPr>
          <w:rFonts w:ascii="Times New Roman" w:hAnsi="Times New Roman" w:cs="Times New Roman"/>
          <w:sz w:val="20"/>
          <w:szCs w:val="20"/>
        </w:rPr>
        <w:t>permet</w:t>
      </w:r>
      <w:r w:rsidR="00AC6338" w:rsidRPr="009B6A42">
        <w:rPr>
          <w:rFonts w:ascii="Times New Roman" w:hAnsi="Times New Roman" w:cs="Times New Roman"/>
          <w:sz w:val="20"/>
          <w:szCs w:val="20"/>
        </w:rPr>
        <w:t>tent</w:t>
      </w:r>
      <w:r w:rsidRPr="009B6A42">
        <w:rPr>
          <w:rFonts w:ascii="Times New Roman" w:hAnsi="Times New Roman" w:cs="Times New Roman"/>
          <w:sz w:val="20"/>
          <w:szCs w:val="20"/>
        </w:rPr>
        <w:t xml:space="preserve"> de libérer l’espace pour </w:t>
      </w:r>
      <w:r w:rsidR="00AC6338" w:rsidRPr="009B6A42">
        <w:rPr>
          <w:rFonts w:ascii="Times New Roman" w:hAnsi="Times New Roman" w:cs="Times New Roman"/>
          <w:sz w:val="20"/>
          <w:szCs w:val="20"/>
        </w:rPr>
        <w:t>que les</w:t>
      </w:r>
      <w:r w:rsidRPr="009B6A42">
        <w:rPr>
          <w:rFonts w:ascii="Times New Roman" w:hAnsi="Times New Roman" w:cs="Times New Roman"/>
          <w:sz w:val="20"/>
          <w:szCs w:val="20"/>
        </w:rPr>
        <w:t xml:space="preserve"> dent</w:t>
      </w:r>
      <w:r w:rsidR="00AC6338" w:rsidRPr="009B6A42">
        <w:rPr>
          <w:rFonts w:ascii="Times New Roman" w:hAnsi="Times New Roman" w:cs="Times New Roman"/>
          <w:sz w:val="20"/>
          <w:szCs w:val="20"/>
        </w:rPr>
        <w:t>s</w:t>
      </w:r>
      <w:r w:rsidRPr="009B6A42">
        <w:rPr>
          <w:rFonts w:ascii="Times New Roman" w:hAnsi="Times New Roman" w:cs="Times New Roman"/>
          <w:sz w:val="20"/>
          <w:szCs w:val="20"/>
        </w:rPr>
        <w:t xml:space="preserve"> définitive</w:t>
      </w:r>
      <w:r w:rsidR="00AC6338" w:rsidRPr="009B6A42">
        <w:rPr>
          <w:rFonts w:ascii="Times New Roman" w:hAnsi="Times New Roman" w:cs="Times New Roman"/>
          <w:sz w:val="20"/>
          <w:szCs w:val="20"/>
        </w:rPr>
        <w:t>s</w:t>
      </w:r>
      <w:r w:rsidRPr="009B6A42">
        <w:rPr>
          <w:rFonts w:ascii="Times New Roman" w:hAnsi="Times New Roman" w:cs="Times New Roman"/>
          <w:sz w:val="20"/>
          <w:szCs w:val="20"/>
        </w:rPr>
        <w:t xml:space="preserve"> se repositionne</w:t>
      </w:r>
      <w:r w:rsidR="00AC6338" w:rsidRPr="009B6A42">
        <w:rPr>
          <w:rFonts w:ascii="Times New Roman" w:hAnsi="Times New Roman" w:cs="Times New Roman"/>
          <w:sz w:val="20"/>
          <w:szCs w:val="20"/>
        </w:rPr>
        <w:t>nt</w:t>
      </w:r>
      <w:r w:rsidRPr="009B6A42">
        <w:rPr>
          <w:rFonts w:ascii="Times New Roman" w:hAnsi="Times New Roman" w:cs="Times New Roman"/>
          <w:sz w:val="20"/>
          <w:szCs w:val="20"/>
        </w:rPr>
        <w:t xml:space="preserve"> peu à peu dans l’espace crée.</w:t>
      </w:r>
    </w:p>
    <w:p w:rsidR="001A231F" w:rsidRPr="009B6A42" w:rsidRDefault="00921FD2" w:rsidP="0074295A">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Les incisives ont été les plus touchées par les traumatismes. Ceci s’explique</w:t>
      </w:r>
      <w:r w:rsidR="00A24734">
        <w:rPr>
          <w:rFonts w:ascii="Times New Roman" w:hAnsi="Times New Roman" w:cs="Times New Roman"/>
          <w:sz w:val="20"/>
          <w:szCs w:val="20"/>
        </w:rPr>
        <w:t>rait</w:t>
      </w:r>
      <w:r w:rsidRPr="009B6A42">
        <w:rPr>
          <w:rFonts w:ascii="Times New Roman" w:hAnsi="Times New Roman" w:cs="Times New Roman"/>
          <w:sz w:val="20"/>
          <w:szCs w:val="20"/>
        </w:rPr>
        <w:t xml:space="preserve"> par le fait qu’elles sont les plus exposées en cas de choc de </w:t>
      </w:r>
      <w:r w:rsidR="008D0DA1" w:rsidRPr="009B6A42">
        <w:rPr>
          <w:rFonts w:ascii="Times New Roman" w:hAnsi="Times New Roman" w:cs="Times New Roman"/>
          <w:sz w:val="20"/>
          <w:szCs w:val="20"/>
        </w:rPr>
        <w:t>par</w:t>
      </w:r>
      <w:r w:rsidRPr="009B6A42">
        <w:rPr>
          <w:rFonts w:ascii="Times New Roman" w:hAnsi="Times New Roman" w:cs="Times New Roman"/>
          <w:sz w:val="20"/>
          <w:szCs w:val="20"/>
        </w:rPr>
        <w:t xml:space="preserve"> leur position antérieure.</w:t>
      </w:r>
      <w:r w:rsidR="001A231F" w:rsidRPr="009B6A42">
        <w:rPr>
          <w:rFonts w:ascii="Times New Roman" w:hAnsi="Times New Roman" w:cs="Times New Roman"/>
          <w:sz w:val="20"/>
          <w:szCs w:val="20"/>
        </w:rPr>
        <w:t xml:space="preserve"> Plusieurs auteurs s’accordent à révéler que les raisons d’avulsion dentaire chez les moins de 20 ans sont dominées par les causes orthodontiques [6, 7, 13].  </w:t>
      </w:r>
    </w:p>
    <w:p w:rsidR="00F55719" w:rsidRPr="009B6A42" w:rsidRDefault="00921FD2" w:rsidP="0074295A">
      <w:pPr>
        <w:spacing w:after="0" w:line="240" w:lineRule="auto"/>
        <w:jc w:val="both"/>
        <w:rPr>
          <w:rFonts w:ascii="Times New Roman" w:hAnsi="Times New Roman" w:cs="Times New Roman"/>
          <w:sz w:val="20"/>
          <w:szCs w:val="20"/>
        </w:rPr>
      </w:pPr>
      <w:r w:rsidRPr="009B6A42">
        <w:rPr>
          <w:rFonts w:ascii="Times New Roman" w:hAnsi="Times New Roman" w:cs="Times New Roman"/>
          <w:sz w:val="20"/>
          <w:szCs w:val="20"/>
        </w:rPr>
        <w:t xml:space="preserve">Les échecs de traitement ont plus </w:t>
      </w:r>
      <w:r w:rsidR="001E3DBD" w:rsidRPr="009B6A42">
        <w:rPr>
          <w:rFonts w:ascii="Times New Roman" w:hAnsi="Times New Roman" w:cs="Times New Roman"/>
          <w:sz w:val="20"/>
          <w:szCs w:val="20"/>
        </w:rPr>
        <w:t>concerné</w:t>
      </w:r>
      <w:r w:rsidRPr="009B6A42">
        <w:rPr>
          <w:rFonts w:ascii="Times New Roman" w:hAnsi="Times New Roman" w:cs="Times New Roman"/>
          <w:sz w:val="20"/>
          <w:szCs w:val="20"/>
        </w:rPr>
        <w:t xml:space="preserve"> les molaires et prémolaires. Ceci s’explique </w:t>
      </w:r>
      <w:r w:rsidR="00F55719" w:rsidRPr="009B6A42">
        <w:rPr>
          <w:rFonts w:ascii="Times New Roman" w:hAnsi="Times New Roman" w:cs="Times New Roman"/>
          <w:sz w:val="20"/>
          <w:szCs w:val="20"/>
        </w:rPr>
        <w:t>par la complexité et de la variabilité du système</w:t>
      </w:r>
      <w:r w:rsidR="003548A6" w:rsidRPr="009B6A42">
        <w:rPr>
          <w:rFonts w:ascii="Times New Roman" w:hAnsi="Times New Roman" w:cs="Times New Roman"/>
          <w:sz w:val="20"/>
          <w:szCs w:val="20"/>
        </w:rPr>
        <w:t xml:space="preserve"> canalaire de ces dents</w:t>
      </w:r>
      <w:r w:rsidR="00F55719" w:rsidRPr="009B6A42">
        <w:rPr>
          <w:rFonts w:ascii="Times New Roman" w:hAnsi="Times New Roman" w:cs="Times New Roman"/>
          <w:sz w:val="20"/>
          <w:szCs w:val="20"/>
        </w:rPr>
        <w:t xml:space="preserve"> pluri</w:t>
      </w:r>
      <w:r w:rsidR="001A231F" w:rsidRPr="009B6A42">
        <w:rPr>
          <w:rFonts w:ascii="Times New Roman" w:hAnsi="Times New Roman" w:cs="Times New Roman"/>
          <w:sz w:val="20"/>
          <w:szCs w:val="20"/>
        </w:rPr>
        <w:t xml:space="preserve"> </w:t>
      </w:r>
      <w:proofErr w:type="spellStart"/>
      <w:r w:rsidR="003548A6" w:rsidRPr="009B6A42">
        <w:rPr>
          <w:rFonts w:ascii="Times New Roman" w:hAnsi="Times New Roman" w:cs="Times New Roman"/>
          <w:sz w:val="20"/>
          <w:szCs w:val="20"/>
        </w:rPr>
        <w:t>radiculées</w:t>
      </w:r>
      <w:proofErr w:type="spellEnd"/>
      <w:r w:rsidR="003548A6" w:rsidRPr="009B6A42">
        <w:rPr>
          <w:rFonts w:ascii="Times New Roman" w:hAnsi="Times New Roman" w:cs="Times New Roman"/>
          <w:sz w:val="20"/>
          <w:szCs w:val="20"/>
        </w:rPr>
        <w:t>,</w:t>
      </w:r>
      <w:r w:rsidR="00F55719" w:rsidRPr="009B6A42">
        <w:rPr>
          <w:rFonts w:ascii="Times New Roman" w:hAnsi="Times New Roman" w:cs="Times New Roman"/>
          <w:sz w:val="20"/>
          <w:szCs w:val="20"/>
        </w:rPr>
        <w:t xml:space="preserve"> rend</w:t>
      </w:r>
      <w:r w:rsidR="003548A6" w:rsidRPr="009B6A42">
        <w:rPr>
          <w:rFonts w:ascii="Times New Roman" w:hAnsi="Times New Roman" w:cs="Times New Roman"/>
          <w:sz w:val="20"/>
          <w:szCs w:val="20"/>
        </w:rPr>
        <w:t>ant ainsi</w:t>
      </w:r>
      <w:r w:rsidR="00F55719" w:rsidRPr="009B6A42">
        <w:rPr>
          <w:rFonts w:ascii="Times New Roman" w:hAnsi="Times New Roman" w:cs="Times New Roman"/>
          <w:sz w:val="20"/>
          <w:szCs w:val="20"/>
        </w:rPr>
        <w:t xml:space="preserve"> difficile leur exploration</w:t>
      </w:r>
      <w:r w:rsidR="003548A6" w:rsidRPr="009B6A42">
        <w:rPr>
          <w:rFonts w:ascii="Times New Roman" w:hAnsi="Times New Roman" w:cs="Times New Roman"/>
          <w:sz w:val="20"/>
          <w:szCs w:val="20"/>
        </w:rPr>
        <w:t xml:space="preserve"> par la radiographie retro-alvéolaire classique</w:t>
      </w:r>
      <w:r w:rsidR="00F55719" w:rsidRPr="009B6A42">
        <w:rPr>
          <w:rFonts w:ascii="Times New Roman" w:hAnsi="Times New Roman" w:cs="Times New Roman"/>
          <w:sz w:val="20"/>
          <w:szCs w:val="20"/>
        </w:rPr>
        <w:t xml:space="preserve">. </w:t>
      </w:r>
      <w:r w:rsidR="002A7665" w:rsidRPr="009B6A42">
        <w:rPr>
          <w:rFonts w:ascii="Times New Roman" w:hAnsi="Times New Roman" w:cs="Times New Roman"/>
          <w:sz w:val="20"/>
          <w:szCs w:val="20"/>
        </w:rPr>
        <w:t>L’ut</w:t>
      </w:r>
      <w:r w:rsidR="00F10E54" w:rsidRPr="009B6A42">
        <w:rPr>
          <w:rFonts w:ascii="Times New Roman" w:hAnsi="Times New Roman" w:cs="Times New Roman"/>
          <w:sz w:val="20"/>
          <w:szCs w:val="20"/>
        </w:rPr>
        <w:t xml:space="preserve">ilisation du dental scanner, </w:t>
      </w:r>
      <w:r w:rsidR="002A7665" w:rsidRPr="009B6A42">
        <w:rPr>
          <w:rFonts w:ascii="Times New Roman" w:hAnsi="Times New Roman" w:cs="Times New Roman"/>
          <w:sz w:val="20"/>
          <w:szCs w:val="20"/>
        </w:rPr>
        <w:t>la méthode endodontique mécanisée et l’expérience du praticien</w:t>
      </w:r>
      <w:r w:rsidR="003548A6" w:rsidRPr="009B6A42">
        <w:rPr>
          <w:rFonts w:ascii="Times New Roman" w:hAnsi="Times New Roman" w:cs="Times New Roman"/>
          <w:sz w:val="20"/>
          <w:szCs w:val="20"/>
        </w:rPr>
        <w:t xml:space="preserve"> pourraient améliorer le pourcentage de réussite des traitements conservateurs.</w:t>
      </w:r>
      <w:r w:rsidR="002A7665" w:rsidRPr="009B6A42">
        <w:rPr>
          <w:rFonts w:ascii="Times New Roman" w:hAnsi="Times New Roman" w:cs="Times New Roman"/>
          <w:sz w:val="20"/>
          <w:szCs w:val="20"/>
        </w:rPr>
        <w:t xml:space="preserve"> </w:t>
      </w:r>
    </w:p>
    <w:p w:rsidR="007664C5" w:rsidRPr="00311B95" w:rsidRDefault="00A24734" w:rsidP="0074295A">
      <w:pPr>
        <w:spacing w:before="120" w:after="40"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rsidR="00921FD2" w:rsidRPr="009B6A42" w:rsidRDefault="00DE41A3" w:rsidP="0074295A">
      <w:pPr>
        <w:spacing w:after="0" w:line="240" w:lineRule="auto"/>
        <w:jc w:val="both"/>
        <w:rPr>
          <w:rFonts w:ascii="Times New Roman" w:hAnsi="Times New Roman" w:cs="Times New Roman"/>
          <w:sz w:val="20"/>
          <w:szCs w:val="20"/>
        </w:rPr>
      </w:pPr>
      <w:r w:rsidRPr="00DE41A3">
        <w:rPr>
          <w:rFonts w:ascii="Times New Roman" w:hAnsi="Times New Roman" w:cs="Times New Roman"/>
          <w:bCs/>
          <w:sz w:val="20"/>
          <w:szCs w:val="20"/>
          <w:lang w:bidi="fr-FR"/>
        </w:rPr>
        <w:t>Les affections carieuses restent la principale raison d’avulsion</w:t>
      </w:r>
      <w:r w:rsidRPr="00DE41A3">
        <w:rPr>
          <w:rFonts w:ascii="Times New Roman" w:hAnsi="Times New Roman" w:cs="Times New Roman"/>
          <w:bCs/>
          <w:sz w:val="20"/>
          <w:szCs w:val="20"/>
        </w:rPr>
        <w:t xml:space="preserve"> </w:t>
      </w:r>
      <w:r>
        <w:rPr>
          <w:rFonts w:ascii="Times New Roman" w:hAnsi="Times New Roman" w:cs="Times New Roman"/>
          <w:bCs/>
          <w:sz w:val="20"/>
          <w:szCs w:val="20"/>
        </w:rPr>
        <w:t>N</w:t>
      </w:r>
      <w:r w:rsidRPr="009B6A42">
        <w:rPr>
          <w:rFonts w:ascii="Times New Roman" w:hAnsi="Times New Roman" w:cs="Times New Roman"/>
          <w:bCs/>
          <w:sz w:val="20"/>
          <w:szCs w:val="20"/>
        </w:rPr>
        <w:t xml:space="preserve">ous </w:t>
      </w:r>
      <w:r>
        <w:rPr>
          <w:rFonts w:ascii="Times New Roman" w:hAnsi="Times New Roman" w:cs="Times New Roman"/>
          <w:bCs/>
          <w:sz w:val="20"/>
          <w:szCs w:val="20"/>
        </w:rPr>
        <w:t>pouvons penser</w:t>
      </w:r>
      <w:r w:rsidRPr="009B6A42">
        <w:rPr>
          <w:rFonts w:ascii="Times New Roman" w:hAnsi="Times New Roman" w:cs="Times New Roman"/>
          <w:bCs/>
          <w:sz w:val="20"/>
          <w:szCs w:val="20"/>
        </w:rPr>
        <w:t xml:space="preserve"> que les barrières qui empêchent la population d’accéder aux soins dentaires conservateurs sont d’origine diverses. Néanmoins elles ne sont pas infranchissables et il est nécessaire de les connaître pour mieux les contourner et apporter des solutions</w:t>
      </w:r>
      <w:r>
        <w:rPr>
          <w:rFonts w:ascii="Times New Roman" w:hAnsi="Times New Roman" w:cs="Times New Roman"/>
          <w:bCs/>
          <w:sz w:val="20"/>
          <w:szCs w:val="20"/>
        </w:rPr>
        <w:t>. D</w:t>
      </w:r>
      <w:r w:rsidR="00921FD2" w:rsidRPr="009B6A42">
        <w:rPr>
          <w:rFonts w:ascii="Times New Roman" w:hAnsi="Times New Roman" w:cs="Times New Roman"/>
          <w:sz w:val="20"/>
          <w:szCs w:val="20"/>
        </w:rPr>
        <w:t xml:space="preserve">es extractions pourraient être évitées grâce </w:t>
      </w:r>
      <w:r w:rsidR="001E3DBD" w:rsidRPr="009B6A42">
        <w:rPr>
          <w:rFonts w:ascii="Times New Roman" w:hAnsi="Times New Roman" w:cs="Times New Roman"/>
          <w:sz w:val="20"/>
          <w:szCs w:val="20"/>
        </w:rPr>
        <w:t>à une</w:t>
      </w:r>
      <w:r w:rsidR="00921FD2" w:rsidRPr="009B6A42">
        <w:rPr>
          <w:rFonts w:ascii="Times New Roman" w:hAnsi="Times New Roman" w:cs="Times New Roman"/>
          <w:sz w:val="20"/>
          <w:szCs w:val="20"/>
        </w:rPr>
        <w:t xml:space="preserve"> hygiène bucco-dentaire rigoureuse, des consultations régulières et une prise de conscience des patients.</w:t>
      </w:r>
    </w:p>
    <w:p w:rsidR="00B42E85" w:rsidRPr="00311B95" w:rsidRDefault="00311B95" w:rsidP="0074295A">
      <w:pPr>
        <w:spacing w:before="120" w:after="40" w:line="240" w:lineRule="auto"/>
        <w:jc w:val="both"/>
        <w:rPr>
          <w:rFonts w:ascii="Times New Roman" w:hAnsi="Times New Roman" w:cs="Times New Roman"/>
          <w:b/>
          <w:sz w:val="20"/>
          <w:szCs w:val="20"/>
        </w:rPr>
      </w:pPr>
      <w:bookmarkStart w:id="0" w:name="_GoBack"/>
      <w:bookmarkEnd w:id="0"/>
      <w:r w:rsidRPr="00311B95">
        <w:rPr>
          <w:rFonts w:ascii="Times New Roman" w:hAnsi="Times New Roman" w:cs="Times New Roman"/>
          <w:b/>
          <w:sz w:val="20"/>
          <w:szCs w:val="20"/>
        </w:rPr>
        <w:t>RÉFÉRENCES</w:t>
      </w:r>
    </w:p>
    <w:p w:rsidR="00B42E85" w:rsidRPr="00D74915" w:rsidRDefault="00B42E85" w:rsidP="0074295A">
      <w:pPr>
        <w:numPr>
          <w:ilvl w:val="0"/>
          <w:numId w:val="1"/>
        </w:numPr>
        <w:spacing w:after="0" w:line="240" w:lineRule="auto"/>
        <w:ind w:left="426" w:hanging="284"/>
        <w:jc w:val="both"/>
        <w:rPr>
          <w:rFonts w:ascii="Times New Roman" w:hAnsi="Times New Roman" w:cs="Times New Roman"/>
          <w:sz w:val="18"/>
          <w:szCs w:val="20"/>
        </w:rPr>
      </w:pPr>
      <w:r w:rsidRPr="00D74915">
        <w:rPr>
          <w:rFonts w:ascii="Times New Roman" w:hAnsi="Times New Roman" w:cs="Times New Roman"/>
          <w:sz w:val="18"/>
          <w:szCs w:val="20"/>
          <w:lang w:val="en-US"/>
        </w:rPr>
        <w:t xml:space="preserve">Caldas AF., Jr Reasons for tooth extraction in a Brazilian population. </w:t>
      </w:r>
      <w:r w:rsidRPr="00D74915">
        <w:rPr>
          <w:rFonts w:ascii="Times New Roman" w:hAnsi="Times New Roman" w:cs="Times New Roman"/>
          <w:sz w:val="18"/>
          <w:szCs w:val="20"/>
        </w:rPr>
        <w:t>Int Dent J. 2000</w:t>
      </w:r>
      <w:r w:rsidR="005E4F4E" w:rsidRPr="00D74915">
        <w:rPr>
          <w:rFonts w:ascii="Times New Roman" w:hAnsi="Times New Roman" w:cs="Times New Roman"/>
          <w:sz w:val="18"/>
          <w:szCs w:val="20"/>
        </w:rPr>
        <w:t xml:space="preserve"> </w:t>
      </w:r>
      <w:r w:rsidRPr="00D74915">
        <w:rPr>
          <w:rFonts w:ascii="Times New Roman" w:hAnsi="Times New Roman" w:cs="Times New Roman"/>
          <w:sz w:val="18"/>
          <w:szCs w:val="20"/>
        </w:rPr>
        <w:t>;</w:t>
      </w:r>
      <w:r w:rsidR="005E4F4E" w:rsidRPr="00D74915">
        <w:rPr>
          <w:rFonts w:ascii="Times New Roman" w:hAnsi="Times New Roman" w:cs="Times New Roman"/>
          <w:sz w:val="18"/>
          <w:szCs w:val="20"/>
        </w:rPr>
        <w:t xml:space="preserve"> 50 : </w:t>
      </w:r>
      <w:r w:rsidRPr="00D74915">
        <w:rPr>
          <w:rFonts w:ascii="Times New Roman" w:hAnsi="Times New Roman" w:cs="Times New Roman"/>
          <w:sz w:val="18"/>
          <w:szCs w:val="20"/>
        </w:rPr>
        <w:t>267–73.</w:t>
      </w:r>
    </w:p>
    <w:p w:rsidR="00B42E85" w:rsidRPr="00D74915" w:rsidRDefault="00B42E85" w:rsidP="0074295A">
      <w:pPr>
        <w:numPr>
          <w:ilvl w:val="0"/>
          <w:numId w:val="1"/>
        </w:numPr>
        <w:spacing w:after="0" w:line="240" w:lineRule="auto"/>
        <w:ind w:left="426" w:hanging="284"/>
        <w:jc w:val="both"/>
        <w:rPr>
          <w:rFonts w:ascii="Times New Roman" w:hAnsi="Times New Roman" w:cs="Times New Roman"/>
          <w:sz w:val="18"/>
          <w:szCs w:val="20"/>
        </w:rPr>
      </w:pPr>
      <w:r w:rsidRPr="00D74915">
        <w:rPr>
          <w:rFonts w:ascii="Times New Roman" w:hAnsi="Times New Roman" w:cs="Times New Roman"/>
          <w:sz w:val="18"/>
          <w:szCs w:val="20"/>
          <w:lang w:val="en-US"/>
        </w:rPr>
        <w:t xml:space="preserve">Murray H, Clarke M, Locker D, Kay EJ. Reasons for tooth extractions in dental practices in Ontario, Canada according to tooth type. </w:t>
      </w:r>
      <w:r w:rsidRPr="00D74915">
        <w:rPr>
          <w:rFonts w:ascii="Times New Roman" w:hAnsi="Times New Roman" w:cs="Times New Roman"/>
          <w:sz w:val="18"/>
          <w:szCs w:val="20"/>
        </w:rPr>
        <w:t xml:space="preserve">Int Dent J. </w:t>
      </w:r>
      <w:r w:rsidR="005E4F4E" w:rsidRPr="00D74915">
        <w:rPr>
          <w:rFonts w:ascii="Times New Roman" w:hAnsi="Times New Roman" w:cs="Times New Roman"/>
          <w:sz w:val="18"/>
          <w:szCs w:val="20"/>
        </w:rPr>
        <w:t xml:space="preserve">1997 </w:t>
      </w:r>
      <w:proofErr w:type="gramStart"/>
      <w:r w:rsidR="005E4F4E" w:rsidRPr="00D74915">
        <w:rPr>
          <w:rFonts w:ascii="Times New Roman" w:hAnsi="Times New Roman" w:cs="Times New Roman"/>
          <w:sz w:val="18"/>
          <w:szCs w:val="20"/>
        </w:rPr>
        <w:t>;47</w:t>
      </w:r>
      <w:proofErr w:type="gramEnd"/>
      <w:r w:rsidR="005E4F4E" w:rsidRPr="00D74915">
        <w:rPr>
          <w:rFonts w:ascii="Times New Roman" w:hAnsi="Times New Roman" w:cs="Times New Roman"/>
          <w:sz w:val="18"/>
          <w:szCs w:val="20"/>
        </w:rPr>
        <w:t xml:space="preserve"> : </w:t>
      </w:r>
      <w:r w:rsidRPr="00D74915">
        <w:rPr>
          <w:rFonts w:ascii="Times New Roman" w:hAnsi="Times New Roman" w:cs="Times New Roman"/>
          <w:sz w:val="18"/>
          <w:szCs w:val="20"/>
        </w:rPr>
        <w:t>3–8.</w:t>
      </w:r>
    </w:p>
    <w:p w:rsidR="00B42E85" w:rsidRPr="00D74915" w:rsidRDefault="00B42E85" w:rsidP="0074295A">
      <w:pPr>
        <w:numPr>
          <w:ilvl w:val="0"/>
          <w:numId w:val="1"/>
        </w:numPr>
        <w:spacing w:after="0" w:line="240" w:lineRule="auto"/>
        <w:ind w:left="426" w:hanging="284"/>
        <w:jc w:val="both"/>
        <w:rPr>
          <w:rFonts w:ascii="Times New Roman" w:hAnsi="Times New Roman" w:cs="Times New Roman"/>
          <w:sz w:val="18"/>
          <w:szCs w:val="20"/>
        </w:rPr>
      </w:pPr>
      <w:r w:rsidRPr="00D74915">
        <w:rPr>
          <w:rFonts w:ascii="Times New Roman" w:hAnsi="Times New Roman" w:cs="Times New Roman"/>
          <w:sz w:val="18"/>
          <w:szCs w:val="20"/>
        </w:rPr>
        <w:t>Aide-mémoire n°318 d’Avril 2012 portant sur la santé bucco-dentaire (O.M.S. Avril 2012).</w:t>
      </w:r>
    </w:p>
    <w:p w:rsidR="00B42E85" w:rsidRPr="00D74915" w:rsidRDefault="00B42E85" w:rsidP="0074295A">
      <w:pPr>
        <w:numPr>
          <w:ilvl w:val="0"/>
          <w:numId w:val="1"/>
        </w:numPr>
        <w:spacing w:after="0" w:line="240" w:lineRule="auto"/>
        <w:ind w:left="426" w:hanging="284"/>
        <w:jc w:val="both"/>
        <w:rPr>
          <w:rFonts w:ascii="Times New Roman" w:hAnsi="Times New Roman" w:cs="Times New Roman"/>
          <w:sz w:val="18"/>
          <w:szCs w:val="20"/>
        </w:rPr>
      </w:pPr>
      <w:proofErr w:type="spellStart"/>
      <w:r w:rsidRPr="00D74915">
        <w:rPr>
          <w:rFonts w:ascii="Times New Roman" w:hAnsi="Times New Roman" w:cs="Times New Roman"/>
          <w:sz w:val="18"/>
          <w:szCs w:val="20"/>
        </w:rPr>
        <w:t>Cisse</w:t>
      </w:r>
      <w:proofErr w:type="spellEnd"/>
      <w:r w:rsidRPr="00D74915">
        <w:rPr>
          <w:rFonts w:ascii="Times New Roman" w:hAnsi="Times New Roman" w:cs="Times New Roman"/>
          <w:sz w:val="18"/>
          <w:szCs w:val="20"/>
        </w:rPr>
        <w:t xml:space="preserve"> A épouse Kane. Motifs d’extra</w:t>
      </w:r>
      <w:r w:rsidR="00455C9A" w:rsidRPr="00D74915">
        <w:rPr>
          <w:rFonts w:ascii="Times New Roman" w:hAnsi="Times New Roman" w:cs="Times New Roman"/>
          <w:sz w:val="18"/>
          <w:szCs w:val="20"/>
        </w:rPr>
        <w:t>ction des dents permanentes au S</w:t>
      </w:r>
      <w:r w:rsidRPr="00D74915">
        <w:rPr>
          <w:rFonts w:ascii="Times New Roman" w:hAnsi="Times New Roman" w:cs="Times New Roman"/>
          <w:sz w:val="18"/>
          <w:szCs w:val="20"/>
        </w:rPr>
        <w:t>énégal. Thèse : chirurgie dentaire. Dakar : 2007 ; n°02.</w:t>
      </w:r>
    </w:p>
    <w:p w:rsidR="00B42E85" w:rsidRPr="00D74915" w:rsidRDefault="00B42E85" w:rsidP="0074295A">
      <w:pPr>
        <w:numPr>
          <w:ilvl w:val="0"/>
          <w:numId w:val="1"/>
        </w:numPr>
        <w:spacing w:after="0" w:line="240" w:lineRule="auto"/>
        <w:ind w:left="426" w:hanging="284"/>
        <w:jc w:val="both"/>
        <w:rPr>
          <w:rFonts w:ascii="Times New Roman" w:hAnsi="Times New Roman" w:cs="Times New Roman"/>
          <w:sz w:val="18"/>
          <w:szCs w:val="20"/>
        </w:rPr>
      </w:pPr>
      <w:r w:rsidRPr="00D74915">
        <w:rPr>
          <w:rFonts w:ascii="Times New Roman" w:hAnsi="Times New Roman" w:cs="Times New Roman"/>
          <w:sz w:val="18"/>
          <w:szCs w:val="20"/>
        </w:rPr>
        <w:t xml:space="preserve">Issa </w:t>
      </w:r>
      <w:proofErr w:type="spellStart"/>
      <w:r w:rsidRPr="00D74915">
        <w:rPr>
          <w:rFonts w:ascii="Times New Roman" w:hAnsi="Times New Roman" w:cs="Times New Roman"/>
          <w:sz w:val="18"/>
          <w:szCs w:val="20"/>
        </w:rPr>
        <w:t>Soumare</w:t>
      </w:r>
      <w:proofErr w:type="spellEnd"/>
      <w:r w:rsidRPr="00D74915">
        <w:rPr>
          <w:rFonts w:ascii="Times New Roman" w:hAnsi="Times New Roman" w:cs="Times New Roman"/>
          <w:sz w:val="18"/>
          <w:szCs w:val="20"/>
        </w:rPr>
        <w:t>. Motifs d’extractions des dents permanentes en Mauritanie. [Thèse : Med]. Dakar : Université Cheikh Anta Diop de Dakar ; 2009.</w:t>
      </w:r>
    </w:p>
    <w:p w:rsidR="000A7076" w:rsidRPr="00D74915" w:rsidRDefault="00B42E85" w:rsidP="0074295A">
      <w:pPr>
        <w:numPr>
          <w:ilvl w:val="0"/>
          <w:numId w:val="1"/>
        </w:numPr>
        <w:spacing w:after="0" w:line="240" w:lineRule="auto"/>
        <w:ind w:left="426" w:hanging="284"/>
        <w:jc w:val="both"/>
        <w:rPr>
          <w:rFonts w:ascii="Times New Roman" w:hAnsi="Times New Roman" w:cs="Times New Roman"/>
          <w:sz w:val="18"/>
          <w:szCs w:val="20"/>
        </w:rPr>
      </w:pPr>
      <w:proofErr w:type="spellStart"/>
      <w:r w:rsidRPr="00D74915">
        <w:rPr>
          <w:rFonts w:ascii="Times New Roman" w:hAnsi="Times New Roman" w:cs="Times New Roman"/>
          <w:sz w:val="18"/>
          <w:szCs w:val="20"/>
        </w:rPr>
        <w:t>Mangaga</w:t>
      </w:r>
      <w:proofErr w:type="spellEnd"/>
      <w:r w:rsidRPr="00D74915">
        <w:rPr>
          <w:rFonts w:ascii="Times New Roman" w:hAnsi="Times New Roman" w:cs="Times New Roman"/>
          <w:sz w:val="18"/>
          <w:szCs w:val="20"/>
        </w:rPr>
        <w:t xml:space="preserve"> Annie Prudence. Les raisons d’extractions stomatologie dentaires au Gabon. [Thèse : Med]. Dakar : Université Cheikh Anta Diop de Dakar ; 2003</w:t>
      </w:r>
      <w:r w:rsidR="00986B55" w:rsidRPr="00D74915">
        <w:rPr>
          <w:rFonts w:ascii="Times New Roman" w:hAnsi="Times New Roman" w:cs="Times New Roman"/>
          <w:sz w:val="18"/>
          <w:szCs w:val="20"/>
        </w:rPr>
        <w:t>.</w:t>
      </w:r>
    </w:p>
    <w:p w:rsidR="000A7076" w:rsidRPr="00D74915" w:rsidRDefault="00B42E85" w:rsidP="0074295A">
      <w:pPr>
        <w:numPr>
          <w:ilvl w:val="0"/>
          <w:numId w:val="1"/>
        </w:numPr>
        <w:spacing w:after="0" w:line="240" w:lineRule="auto"/>
        <w:ind w:left="426" w:hanging="284"/>
        <w:rPr>
          <w:rFonts w:ascii="Times New Roman" w:hAnsi="Times New Roman" w:cs="Times New Roman"/>
          <w:sz w:val="18"/>
          <w:szCs w:val="20"/>
        </w:rPr>
      </w:pPr>
      <w:proofErr w:type="spellStart"/>
      <w:r w:rsidRPr="00D74915">
        <w:rPr>
          <w:rFonts w:ascii="Times New Roman" w:hAnsi="Times New Roman" w:cs="Times New Roman"/>
          <w:sz w:val="18"/>
          <w:szCs w:val="20"/>
        </w:rPr>
        <w:t>Djamen</w:t>
      </w:r>
      <w:proofErr w:type="spellEnd"/>
      <w:r w:rsidRPr="00D74915">
        <w:rPr>
          <w:rFonts w:ascii="Times New Roman" w:hAnsi="Times New Roman" w:cs="Times New Roman"/>
          <w:sz w:val="18"/>
          <w:szCs w:val="20"/>
        </w:rPr>
        <w:t xml:space="preserve"> Clotaire. Les motifs d’extraction des dents permanentes à Ngaoundéré. Thèse : chirurgie dentaire. </w:t>
      </w:r>
      <w:proofErr w:type="spellStart"/>
      <w:r w:rsidRPr="00D74915">
        <w:rPr>
          <w:rFonts w:ascii="Times New Roman" w:hAnsi="Times New Roman" w:cs="Times New Roman"/>
          <w:sz w:val="18"/>
          <w:szCs w:val="20"/>
        </w:rPr>
        <w:t>Banganté</w:t>
      </w:r>
      <w:proofErr w:type="spellEnd"/>
      <w:r w:rsidR="005E4F4E" w:rsidRPr="00D74915">
        <w:rPr>
          <w:rFonts w:ascii="Times New Roman" w:hAnsi="Times New Roman" w:cs="Times New Roman"/>
          <w:sz w:val="18"/>
          <w:szCs w:val="20"/>
        </w:rPr>
        <w:t xml:space="preserve"> : </w:t>
      </w:r>
      <w:proofErr w:type="spellStart"/>
      <w:r w:rsidR="005E4F4E" w:rsidRPr="00D74915">
        <w:rPr>
          <w:rFonts w:ascii="Times New Roman" w:hAnsi="Times New Roman" w:cs="Times New Roman"/>
          <w:sz w:val="18"/>
          <w:szCs w:val="20"/>
        </w:rPr>
        <w:t>Udm</w:t>
      </w:r>
      <w:proofErr w:type="spellEnd"/>
      <w:r w:rsidRPr="00D74915">
        <w:rPr>
          <w:rFonts w:ascii="Times New Roman" w:hAnsi="Times New Roman" w:cs="Times New Roman"/>
          <w:sz w:val="18"/>
          <w:szCs w:val="20"/>
        </w:rPr>
        <w:t> </w:t>
      </w:r>
      <w:proofErr w:type="gramStart"/>
      <w:r w:rsidRPr="00D74915">
        <w:rPr>
          <w:rFonts w:ascii="Times New Roman" w:hAnsi="Times New Roman" w:cs="Times New Roman"/>
          <w:sz w:val="18"/>
          <w:szCs w:val="20"/>
        </w:rPr>
        <w:t>;2015</w:t>
      </w:r>
      <w:proofErr w:type="gramEnd"/>
      <w:r w:rsidRPr="00D74915">
        <w:rPr>
          <w:rFonts w:ascii="Times New Roman" w:hAnsi="Times New Roman" w:cs="Times New Roman"/>
          <w:sz w:val="18"/>
          <w:szCs w:val="20"/>
        </w:rPr>
        <w:t>.</w:t>
      </w:r>
    </w:p>
    <w:p w:rsidR="000A7076" w:rsidRPr="00D74915" w:rsidRDefault="000A7076" w:rsidP="0074295A">
      <w:pPr>
        <w:pStyle w:val="Paragraphedeliste"/>
        <w:numPr>
          <w:ilvl w:val="0"/>
          <w:numId w:val="1"/>
        </w:numPr>
        <w:spacing w:after="0" w:line="240" w:lineRule="auto"/>
        <w:ind w:left="426" w:hanging="284"/>
        <w:rPr>
          <w:rFonts w:cs="Times New Roman"/>
          <w:sz w:val="18"/>
          <w:szCs w:val="20"/>
        </w:rPr>
      </w:pPr>
      <w:proofErr w:type="spellStart"/>
      <w:r w:rsidRPr="00D74915">
        <w:rPr>
          <w:rFonts w:cs="Times New Roman"/>
          <w:sz w:val="18"/>
          <w:szCs w:val="20"/>
        </w:rPr>
        <w:t>P.Agoda</w:t>
      </w:r>
      <w:proofErr w:type="spellEnd"/>
      <w:r w:rsidRPr="00D74915">
        <w:rPr>
          <w:rFonts w:cs="Times New Roman"/>
          <w:sz w:val="18"/>
          <w:szCs w:val="20"/>
        </w:rPr>
        <w:t xml:space="preserve">, </w:t>
      </w:r>
      <w:proofErr w:type="spellStart"/>
      <w:r w:rsidRPr="00D74915">
        <w:rPr>
          <w:rFonts w:cs="Times New Roman"/>
          <w:sz w:val="18"/>
          <w:szCs w:val="20"/>
        </w:rPr>
        <w:t>E.Boko</w:t>
      </w:r>
      <w:proofErr w:type="spellEnd"/>
      <w:r w:rsidRPr="00D74915">
        <w:rPr>
          <w:rFonts w:cs="Times New Roman"/>
          <w:sz w:val="18"/>
          <w:szCs w:val="20"/>
        </w:rPr>
        <w:t xml:space="preserve">, </w:t>
      </w:r>
      <w:proofErr w:type="spellStart"/>
      <w:r w:rsidRPr="00D74915">
        <w:rPr>
          <w:rFonts w:cs="Times New Roman"/>
          <w:sz w:val="18"/>
          <w:szCs w:val="20"/>
        </w:rPr>
        <w:t>P.Tchamdjo</w:t>
      </w:r>
      <w:proofErr w:type="spellEnd"/>
      <w:r w:rsidRPr="00D74915">
        <w:rPr>
          <w:rFonts w:cs="Times New Roman"/>
          <w:sz w:val="18"/>
          <w:szCs w:val="20"/>
        </w:rPr>
        <w:t xml:space="preserve">, </w:t>
      </w:r>
      <w:proofErr w:type="spellStart"/>
      <w:r w:rsidRPr="00D74915">
        <w:rPr>
          <w:rFonts w:cs="Times New Roman"/>
          <w:sz w:val="18"/>
          <w:szCs w:val="20"/>
        </w:rPr>
        <w:t>D.Djaba</w:t>
      </w:r>
      <w:proofErr w:type="spellEnd"/>
      <w:r w:rsidRPr="00D74915">
        <w:rPr>
          <w:rFonts w:cs="Times New Roman"/>
          <w:sz w:val="18"/>
          <w:szCs w:val="20"/>
        </w:rPr>
        <w:t xml:space="preserve">. Extraction dentaire au CHU-campus de </w:t>
      </w:r>
      <w:proofErr w:type="spellStart"/>
      <w:r w:rsidRPr="00D74915">
        <w:rPr>
          <w:rFonts w:cs="Times New Roman"/>
          <w:sz w:val="18"/>
          <w:szCs w:val="20"/>
        </w:rPr>
        <w:t>Lome</w:t>
      </w:r>
      <w:proofErr w:type="spellEnd"/>
      <w:r w:rsidRPr="00D74915">
        <w:rPr>
          <w:rFonts w:cs="Times New Roman"/>
          <w:sz w:val="18"/>
          <w:szCs w:val="20"/>
        </w:rPr>
        <w:t xml:space="preserve"> (Togo) : à propos de 981 malades, de 1996 à 2001. Développement et santé. 2005 </w:t>
      </w:r>
      <w:proofErr w:type="gramStart"/>
      <w:r w:rsidR="005E4F4E" w:rsidRPr="00D74915">
        <w:rPr>
          <w:rFonts w:cs="Times New Roman"/>
          <w:sz w:val="18"/>
          <w:szCs w:val="20"/>
        </w:rPr>
        <w:t>Août;</w:t>
      </w:r>
      <w:proofErr w:type="gramEnd"/>
      <w:r w:rsidRPr="00D74915">
        <w:rPr>
          <w:rFonts w:cs="Times New Roman"/>
          <w:sz w:val="18"/>
          <w:szCs w:val="20"/>
        </w:rPr>
        <w:t xml:space="preserve"> (178) : page 1. </w:t>
      </w:r>
    </w:p>
    <w:p w:rsidR="000A7076" w:rsidRPr="00D74915" w:rsidRDefault="000A7076" w:rsidP="0074295A">
      <w:pPr>
        <w:pStyle w:val="Paragraphedeliste"/>
        <w:numPr>
          <w:ilvl w:val="0"/>
          <w:numId w:val="1"/>
        </w:numPr>
        <w:spacing w:after="0" w:line="240" w:lineRule="auto"/>
        <w:ind w:left="426" w:hanging="284"/>
        <w:rPr>
          <w:rFonts w:cs="Times New Roman"/>
          <w:sz w:val="18"/>
          <w:szCs w:val="20"/>
        </w:rPr>
      </w:pPr>
      <w:proofErr w:type="spellStart"/>
      <w:r w:rsidRPr="00D74915">
        <w:rPr>
          <w:rFonts w:cs="Times New Roman"/>
          <w:sz w:val="18"/>
          <w:szCs w:val="20"/>
        </w:rPr>
        <w:t>Marikomosé</w:t>
      </w:r>
      <w:proofErr w:type="spellEnd"/>
      <w:r w:rsidRPr="00D74915">
        <w:rPr>
          <w:rFonts w:cs="Times New Roman"/>
          <w:sz w:val="18"/>
          <w:szCs w:val="20"/>
        </w:rPr>
        <w:t xml:space="preserve"> </w:t>
      </w:r>
      <w:proofErr w:type="spellStart"/>
      <w:r w:rsidRPr="00D74915">
        <w:rPr>
          <w:rFonts w:cs="Times New Roman"/>
          <w:sz w:val="18"/>
          <w:szCs w:val="20"/>
        </w:rPr>
        <w:t>Sacko</w:t>
      </w:r>
      <w:proofErr w:type="spellEnd"/>
      <w:r w:rsidRPr="00D74915">
        <w:rPr>
          <w:rFonts w:cs="Times New Roman"/>
          <w:sz w:val="18"/>
          <w:szCs w:val="20"/>
        </w:rPr>
        <w:t>. Enquête sur l’extraction dentaire au niveau du cabinet dentaire privé du Dr. Ly O. Sangaré. [Thèse : Med]. Bamako : Université de Bamako ; 2009.</w:t>
      </w:r>
    </w:p>
    <w:p w:rsidR="002F1DC1" w:rsidRPr="00D74915" w:rsidRDefault="002F1DC1" w:rsidP="0074295A">
      <w:pPr>
        <w:pStyle w:val="Paragraphedeliste"/>
        <w:numPr>
          <w:ilvl w:val="0"/>
          <w:numId w:val="1"/>
        </w:numPr>
        <w:spacing w:after="0" w:line="240" w:lineRule="auto"/>
        <w:ind w:left="426" w:hanging="284"/>
        <w:rPr>
          <w:rFonts w:cs="Times New Roman"/>
          <w:sz w:val="18"/>
          <w:szCs w:val="20"/>
        </w:rPr>
      </w:pPr>
      <w:proofErr w:type="spellStart"/>
      <w:r w:rsidRPr="00D74915">
        <w:rPr>
          <w:rFonts w:cs="Times New Roman"/>
          <w:sz w:val="18"/>
          <w:szCs w:val="20"/>
        </w:rPr>
        <w:t>Ngapeth</w:t>
      </w:r>
      <w:proofErr w:type="spellEnd"/>
      <w:r w:rsidRPr="00D74915">
        <w:rPr>
          <w:rFonts w:cs="Times New Roman"/>
          <w:sz w:val="18"/>
          <w:szCs w:val="20"/>
        </w:rPr>
        <w:t xml:space="preserve">-Etoundi M, </w:t>
      </w:r>
      <w:proofErr w:type="spellStart"/>
      <w:r w:rsidRPr="00D74915">
        <w:rPr>
          <w:rFonts w:cs="Times New Roman"/>
          <w:sz w:val="18"/>
          <w:szCs w:val="20"/>
        </w:rPr>
        <w:t>Itoua</w:t>
      </w:r>
      <w:proofErr w:type="spellEnd"/>
      <w:r w:rsidRPr="00D74915">
        <w:rPr>
          <w:rFonts w:cs="Times New Roman"/>
          <w:sz w:val="18"/>
          <w:szCs w:val="20"/>
        </w:rPr>
        <w:t xml:space="preserve"> ES, </w:t>
      </w:r>
      <w:proofErr w:type="spellStart"/>
      <w:r w:rsidRPr="00D74915">
        <w:rPr>
          <w:rFonts w:cs="Times New Roman"/>
          <w:sz w:val="18"/>
          <w:szCs w:val="20"/>
        </w:rPr>
        <w:t>Obounou</w:t>
      </w:r>
      <w:proofErr w:type="spellEnd"/>
      <w:r w:rsidRPr="00D74915">
        <w:rPr>
          <w:rFonts w:cs="Times New Roman"/>
          <w:sz w:val="18"/>
          <w:szCs w:val="20"/>
        </w:rPr>
        <w:t xml:space="preserve"> A, Aragon Alma J</w:t>
      </w:r>
      <w:r w:rsidRPr="00D74915">
        <w:rPr>
          <w:rFonts w:cs="Times New Roman"/>
          <w:b/>
          <w:sz w:val="18"/>
          <w:szCs w:val="20"/>
        </w:rPr>
        <w:t>.</w:t>
      </w:r>
      <w:r w:rsidRPr="00D74915">
        <w:rPr>
          <w:rFonts w:cs="Times New Roman"/>
          <w:sz w:val="18"/>
          <w:szCs w:val="20"/>
        </w:rPr>
        <w:t xml:space="preserve"> Etude clinique des complications infectieuses dentaires et </w:t>
      </w:r>
      <w:proofErr w:type="spellStart"/>
      <w:r w:rsidRPr="00D74915">
        <w:rPr>
          <w:rFonts w:cs="Times New Roman"/>
          <w:sz w:val="18"/>
          <w:szCs w:val="20"/>
        </w:rPr>
        <w:t>péridentaire</w:t>
      </w:r>
      <w:proofErr w:type="spellEnd"/>
      <w:r w:rsidRPr="00D74915">
        <w:rPr>
          <w:rFonts w:cs="Times New Roman"/>
          <w:sz w:val="18"/>
          <w:szCs w:val="20"/>
        </w:rPr>
        <w:t xml:space="preserve"> observées à l'Hôpital Central de </w:t>
      </w:r>
      <w:r w:rsidR="005E4F4E" w:rsidRPr="00D74915">
        <w:rPr>
          <w:rFonts w:cs="Times New Roman"/>
          <w:sz w:val="18"/>
          <w:szCs w:val="20"/>
        </w:rPr>
        <w:t>Yaoundé :</w:t>
      </w:r>
      <w:r w:rsidRPr="00D74915">
        <w:rPr>
          <w:rFonts w:cs="Times New Roman"/>
          <w:sz w:val="18"/>
          <w:szCs w:val="20"/>
        </w:rPr>
        <w:t xml:space="preserve"> à propos of 161 cas. </w:t>
      </w:r>
      <w:proofErr w:type="spellStart"/>
      <w:r w:rsidRPr="00D74915">
        <w:rPr>
          <w:rFonts w:cs="Times New Roman"/>
          <w:sz w:val="18"/>
          <w:szCs w:val="20"/>
        </w:rPr>
        <w:t>Odontostomatol</w:t>
      </w:r>
      <w:proofErr w:type="spellEnd"/>
      <w:r w:rsidRPr="00D74915">
        <w:rPr>
          <w:rFonts w:cs="Times New Roman"/>
          <w:sz w:val="18"/>
          <w:szCs w:val="20"/>
        </w:rPr>
        <w:t xml:space="preserve"> Trop. 2001 ; </w:t>
      </w:r>
      <w:r w:rsidR="005E4F4E" w:rsidRPr="00D74915">
        <w:rPr>
          <w:rFonts w:cs="Times New Roman"/>
          <w:sz w:val="18"/>
          <w:szCs w:val="20"/>
        </w:rPr>
        <w:t xml:space="preserve">24 : </w:t>
      </w:r>
      <w:r w:rsidRPr="00D74915">
        <w:rPr>
          <w:rFonts w:cs="Times New Roman"/>
          <w:sz w:val="18"/>
          <w:szCs w:val="20"/>
        </w:rPr>
        <w:t>5–10.</w:t>
      </w:r>
    </w:p>
    <w:p w:rsidR="002F1DC1" w:rsidRPr="00D74915" w:rsidRDefault="002F1DC1" w:rsidP="0074295A">
      <w:pPr>
        <w:pStyle w:val="Paragraphedeliste"/>
        <w:numPr>
          <w:ilvl w:val="0"/>
          <w:numId w:val="1"/>
        </w:numPr>
        <w:spacing w:after="0" w:line="240" w:lineRule="auto"/>
        <w:ind w:left="426" w:hanging="284"/>
        <w:rPr>
          <w:rFonts w:cs="Times New Roman"/>
          <w:sz w:val="18"/>
          <w:szCs w:val="20"/>
          <w:lang w:val="en-US" w:eastAsia="en-US"/>
        </w:rPr>
      </w:pPr>
      <w:proofErr w:type="spellStart"/>
      <w:r w:rsidRPr="00D74915">
        <w:rPr>
          <w:rFonts w:cs="Times New Roman"/>
          <w:sz w:val="18"/>
          <w:szCs w:val="20"/>
          <w:lang w:val="en-US" w:eastAsia="en-US"/>
        </w:rPr>
        <w:t>Cahen</w:t>
      </w:r>
      <w:proofErr w:type="spellEnd"/>
      <w:r w:rsidRPr="00D74915">
        <w:rPr>
          <w:rFonts w:cs="Times New Roman"/>
          <w:sz w:val="18"/>
          <w:szCs w:val="20"/>
          <w:lang w:val="en-US" w:eastAsia="en-US"/>
        </w:rPr>
        <w:t xml:space="preserve"> PM, Frank </w:t>
      </w:r>
      <w:proofErr w:type="spellStart"/>
      <w:r w:rsidRPr="00D74915">
        <w:rPr>
          <w:rFonts w:cs="Times New Roman"/>
          <w:sz w:val="18"/>
          <w:szCs w:val="20"/>
          <w:lang w:val="en-US" w:eastAsia="en-US"/>
        </w:rPr>
        <w:t>RM</w:t>
      </w:r>
      <w:proofErr w:type="spellEnd"/>
      <w:r w:rsidRPr="00D74915">
        <w:rPr>
          <w:rFonts w:cs="Times New Roman"/>
          <w:sz w:val="18"/>
          <w:szCs w:val="20"/>
          <w:lang w:val="en-US" w:eastAsia="en-US"/>
        </w:rPr>
        <w:t xml:space="preserve">, </w:t>
      </w:r>
      <w:proofErr w:type="spellStart"/>
      <w:r w:rsidRPr="00D74915">
        <w:rPr>
          <w:rFonts w:cs="Times New Roman"/>
          <w:sz w:val="18"/>
          <w:szCs w:val="20"/>
          <w:lang w:val="en-US" w:eastAsia="en-US"/>
        </w:rPr>
        <w:t>Turlot</w:t>
      </w:r>
      <w:proofErr w:type="spellEnd"/>
      <w:r w:rsidRPr="00D74915">
        <w:rPr>
          <w:rFonts w:cs="Times New Roman"/>
          <w:sz w:val="18"/>
          <w:szCs w:val="20"/>
          <w:lang w:val="en-US" w:eastAsia="en-US"/>
        </w:rPr>
        <w:t xml:space="preserve"> </w:t>
      </w:r>
      <w:proofErr w:type="spellStart"/>
      <w:r w:rsidRPr="00D74915">
        <w:rPr>
          <w:rFonts w:cs="Times New Roman"/>
          <w:sz w:val="18"/>
          <w:szCs w:val="20"/>
          <w:lang w:val="en-US" w:eastAsia="en-US"/>
        </w:rPr>
        <w:t>JC</w:t>
      </w:r>
      <w:proofErr w:type="spellEnd"/>
      <w:r w:rsidRPr="00D74915">
        <w:rPr>
          <w:rFonts w:cs="Times New Roman"/>
          <w:sz w:val="18"/>
          <w:szCs w:val="20"/>
          <w:lang w:val="en-US" w:eastAsia="en-US"/>
        </w:rPr>
        <w:t xml:space="preserve">. A survey of the reasons for dental extractions in </w:t>
      </w:r>
      <w:proofErr w:type="spellStart"/>
      <w:r w:rsidRPr="00D74915">
        <w:rPr>
          <w:rFonts w:cs="Times New Roman"/>
          <w:sz w:val="18"/>
          <w:szCs w:val="20"/>
          <w:lang w:val="en-US" w:eastAsia="en-US"/>
        </w:rPr>
        <w:t>France.JDR</w:t>
      </w:r>
      <w:proofErr w:type="spellEnd"/>
      <w:r w:rsidRPr="00D74915">
        <w:rPr>
          <w:rFonts w:cs="Times New Roman"/>
          <w:sz w:val="18"/>
          <w:szCs w:val="20"/>
          <w:lang w:val="en-US" w:eastAsia="en-US"/>
        </w:rPr>
        <w:t xml:space="preserve">. 1985 </w:t>
      </w:r>
      <w:proofErr w:type="spellStart"/>
      <w:proofErr w:type="gramStart"/>
      <w:r w:rsidRPr="00D74915">
        <w:rPr>
          <w:rFonts w:cs="Times New Roman"/>
          <w:sz w:val="18"/>
          <w:szCs w:val="20"/>
          <w:lang w:val="en-US" w:eastAsia="en-US"/>
        </w:rPr>
        <w:t>Août</w:t>
      </w:r>
      <w:proofErr w:type="spellEnd"/>
      <w:r w:rsidRPr="00D74915">
        <w:rPr>
          <w:rFonts w:cs="Times New Roman"/>
          <w:sz w:val="18"/>
          <w:szCs w:val="20"/>
          <w:lang w:val="en-US" w:eastAsia="en-US"/>
        </w:rPr>
        <w:t> ;</w:t>
      </w:r>
      <w:proofErr w:type="gramEnd"/>
      <w:r w:rsidRPr="00D74915">
        <w:rPr>
          <w:rFonts w:cs="Times New Roman"/>
          <w:sz w:val="18"/>
          <w:szCs w:val="20"/>
          <w:lang w:val="en-US" w:eastAsia="en-US"/>
        </w:rPr>
        <w:t xml:space="preserve"> 64(8) : 1087-93.</w:t>
      </w:r>
    </w:p>
    <w:p w:rsidR="002F1DC1" w:rsidRPr="00D74915" w:rsidRDefault="002F1DC1" w:rsidP="0074295A">
      <w:pPr>
        <w:pStyle w:val="Paragraphedeliste"/>
        <w:numPr>
          <w:ilvl w:val="0"/>
          <w:numId w:val="1"/>
        </w:numPr>
        <w:spacing w:after="0" w:line="240" w:lineRule="auto"/>
        <w:ind w:left="426" w:hanging="284"/>
        <w:rPr>
          <w:rFonts w:cs="Times New Roman"/>
          <w:sz w:val="18"/>
          <w:szCs w:val="20"/>
          <w:lang w:val="en-US"/>
        </w:rPr>
      </w:pPr>
      <w:proofErr w:type="spellStart"/>
      <w:r w:rsidRPr="00D74915">
        <w:rPr>
          <w:rFonts w:cs="Times New Roman"/>
          <w:sz w:val="18"/>
          <w:szCs w:val="20"/>
          <w:lang w:val="en-US"/>
        </w:rPr>
        <w:t>Elmar</w:t>
      </w:r>
      <w:proofErr w:type="spellEnd"/>
      <w:r w:rsidRPr="00D74915">
        <w:rPr>
          <w:rFonts w:cs="Times New Roman"/>
          <w:sz w:val="18"/>
          <w:szCs w:val="20"/>
          <w:lang w:val="en-US"/>
        </w:rPr>
        <w:t xml:space="preserve"> Reich, Karl-Anton Hiller. Raisons for tooth extraction in the western states of Germany. Community dent oral </w:t>
      </w:r>
      <w:proofErr w:type="spellStart"/>
      <w:r w:rsidRPr="00D74915">
        <w:rPr>
          <w:rFonts w:cs="Times New Roman"/>
          <w:sz w:val="18"/>
          <w:szCs w:val="20"/>
          <w:lang w:val="en-US"/>
        </w:rPr>
        <w:t>epidemiol</w:t>
      </w:r>
      <w:proofErr w:type="spellEnd"/>
      <w:r w:rsidRPr="00D74915">
        <w:rPr>
          <w:rFonts w:cs="Times New Roman"/>
          <w:sz w:val="18"/>
          <w:szCs w:val="20"/>
          <w:lang w:val="en-US"/>
        </w:rPr>
        <w:t xml:space="preserve">. 1993 </w:t>
      </w:r>
      <w:proofErr w:type="spellStart"/>
      <w:r w:rsidRPr="00D74915">
        <w:rPr>
          <w:rFonts w:cs="Times New Roman"/>
          <w:sz w:val="18"/>
          <w:szCs w:val="20"/>
          <w:lang w:val="en-US"/>
        </w:rPr>
        <w:t>Décembre</w:t>
      </w:r>
      <w:proofErr w:type="spellEnd"/>
      <w:r w:rsidRPr="00D74915">
        <w:rPr>
          <w:rFonts w:cs="Times New Roman"/>
          <w:sz w:val="18"/>
          <w:szCs w:val="20"/>
          <w:lang w:val="en-US"/>
        </w:rPr>
        <w:t>; 21(6):379-83.</w:t>
      </w:r>
    </w:p>
    <w:p w:rsidR="005A3EE2" w:rsidRPr="00D74915" w:rsidRDefault="002F1DC1" w:rsidP="0074295A">
      <w:pPr>
        <w:pStyle w:val="Paragraphedeliste"/>
        <w:numPr>
          <w:ilvl w:val="0"/>
          <w:numId w:val="1"/>
        </w:numPr>
        <w:spacing w:after="0" w:line="240" w:lineRule="auto"/>
        <w:ind w:left="426" w:hanging="284"/>
        <w:rPr>
          <w:rFonts w:cs="Times New Roman"/>
          <w:sz w:val="18"/>
          <w:szCs w:val="20"/>
          <w:lang w:val="en-US"/>
        </w:rPr>
      </w:pPr>
      <w:proofErr w:type="spellStart"/>
      <w:r w:rsidRPr="00D74915">
        <w:rPr>
          <w:rFonts w:cs="Times New Roman"/>
          <w:sz w:val="18"/>
          <w:szCs w:val="20"/>
          <w:lang w:val="en-US"/>
        </w:rPr>
        <w:t>I.G</w:t>
      </w:r>
      <w:proofErr w:type="spellEnd"/>
      <w:r w:rsidRPr="00D74915">
        <w:rPr>
          <w:rFonts w:cs="Times New Roman"/>
          <w:sz w:val="18"/>
          <w:szCs w:val="20"/>
          <w:lang w:val="en-US"/>
        </w:rPr>
        <w:t xml:space="preserve"> </w:t>
      </w:r>
      <w:proofErr w:type="spellStart"/>
      <w:r w:rsidRPr="00D74915">
        <w:rPr>
          <w:rFonts w:cs="Times New Roman"/>
          <w:sz w:val="18"/>
          <w:szCs w:val="20"/>
          <w:lang w:val="en-US"/>
        </w:rPr>
        <w:t>Chestnutt</w:t>
      </w:r>
      <w:proofErr w:type="spellEnd"/>
      <w:r w:rsidRPr="00D74915">
        <w:rPr>
          <w:rFonts w:cs="Times New Roman"/>
          <w:sz w:val="18"/>
          <w:szCs w:val="20"/>
          <w:lang w:val="en-US"/>
        </w:rPr>
        <w:t xml:space="preserve">, </w:t>
      </w:r>
      <w:proofErr w:type="spellStart"/>
      <w:r w:rsidRPr="00D74915">
        <w:rPr>
          <w:rFonts w:cs="Times New Roman"/>
          <w:sz w:val="18"/>
          <w:szCs w:val="20"/>
          <w:lang w:val="en-US"/>
        </w:rPr>
        <w:t>V.I</w:t>
      </w:r>
      <w:proofErr w:type="spellEnd"/>
      <w:r w:rsidRPr="00D74915">
        <w:rPr>
          <w:rFonts w:cs="Times New Roman"/>
          <w:sz w:val="18"/>
          <w:szCs w:val="20"/>
          <w:lang w:val="en-US"/>
        </w:rPr>
        <w:t xml:space="preserve"> </w:t>
      </w:r>
      <w:proofErr w:type="spellStart"/>
      <w:r w:rsidRPr="00D74915">
        <w:rPr>
          <w:rFonts w:cs="Times New Roman"/>
          <w:sz w:val="18"/>
          <w:szCs w:val="20"/>
          <w:lang w:val="en-US"/>
        </w:rPr>
        <w:t>Binnie</w:t>
      </w:r>
      <w:proofErr w:type="spellEnd"/>
      <w:r w:rsidRPr="00D74915">
        <w:rPr>
          <w:rFonts w:cs="Times New Roman"/>
          <w:sz w:val="18"/>
          <w:szCs w:val="20"/>
          <w:lang w:val="en-US"/>
        </w:rPr>
        <w:t xml:space="preserve">, </w:t>
      </w:r>
      <w:proofErr w:type="spellStart"/>
      <w:r w:rsidRPr="00D74915">
        <w:rPr>
          <w:rFonts w:cs="Times New Roman"/>
          <w:sz w:val="18"/>
          <w:szCs w:val="20"/>
          <w:lang w:val="en-US"/>
        </w:rPr>
        <w:t>M.M</w:t>
      </w:r>
      <w:proofErr w:type="spellEnd"/>
      <w:r w:rsidRPr="00D74915">
        <w:rPr>
          <w:rFonts w:cs="Times New Roman"/>
          <w:sz w:val="18"/>
          <w:szCs w:val="20"/>
          <w:lang w:val="en-US"/>
        </w:rPr>
        <w:t xml:space="preserve"> Taylor. Reasons for tooth extraction in Scotland. Journal of dentistry. 2000 May; 28(4):295-7.</w:t>
      </w:r>
    </w:p>
    <w:p w:rsidR="00B42E85" w:rsidRPr="00D74915" w:rsidRDefault="005A3EE2" w:rsidP="0074295A">
      <w:pPr>
        <w:pStyle w:val="Paragraphedeliste"/>
        <w:numPr>
          <w:ilvl w:val="0"/>
          <w:numId w:val="1"/>
        </w:numPr>
        <w:spacing w:after="0" w:line="240" w:lineRule="auto"/>
        <w:ind w:left="426" w:hanging="284"/>
        <w:rPr>
          <w:rFonts w:cs="Times New Roman"/>
          <w:sz w:val="18"/>
          <w:szCs w:val="20"/>
        </w:rPr>
      </w:pPr>
      <w:r w:rsidRPr="00D74915">
        <w:rPr>
          <w:rFonts w:cs="Times New Roman"/>
          <w:sz w:val="18"/>
          <w:szCs w:val="20"/>
          <w:lang w:val="en-US"/>
        </w:rPr>
        <w:t xml:space="preserve">Kristin </w:t>
      </w:r>
      <w:proofErr w:type="spellStart"/>
      <w:r w:rsidRPr="00D74915">
        <w:rPr>
          <w:rFonts w:cs="Times New Roman"/>
          <w:sz w:val="18"/>
          <w:szCs w:val="20"/>
          <w:lang w:val="en-US"/>
        </w:rPr>
        <w:t>Solveig</w:t>
      </w:r>
      <w:proofErr w:type="spellEnd"/>
      <w:r w:rsidRPr="00D74915">
        <w:rPr>
          <w:rFonts w:cs="Times New Roman"/>
          <w:sz w:val="18"/>
          <w:szCs w:val="20"/>
          <w:lang w:val="en-US"/>
        </w:rPr>
        <w:t xml:space="preserve"> </w:t>
      </w:r>
      <w:proofErr w:type="spellStart"/>
      <w:r w:rsidRPr="00D74915">
        <w:rPr>
          <w:rFonts w:cs="Times New Roman"/>
          <w:sz w:val="18"/>
          <w:szCs w:val="20"/>
          <w:lang w:val="en-US"/>
        </w:rPr>
        <w:t>Klock</w:t>
      </w:r>
      <w:proofErr w:type="spellEnd"/>
      <w:r w:rsidRPr="00D74915">
        <w:rPr>
          <w:rFonts w:cs="Times New Roman"/>
          <w:sz w:val="18"/>
          <w:szCs w:val="20"/>
          <w:lang w:val="en-US"/>
        </w:rPr>
        <w:t xml:space="preserve">, Ola </w:t>
      </w:r>
      <w:proofErr w:type="spellStart"/>
      <w:r w:rsidRPr="00D74915">
        <w:rPr>
          <w:rFonts w:cs="Times New Roman"/>
          <w:sz w:val="18"/>
          <w:szCs w:val="20"/>
          <w:lang w:val="en-US"/>
        </w:rPr>
        <w:t>Haugejorden</w:t>
      </w:r>
      <w:proofErr w:type="spellEnd"/>
      <w:r w:rsidRPr="00D74915">
        <w:rPr>
          <w:rFonts w:cs="Times New Roman"/>
          <w:sz w:val="18"/>
          <w:szCs w:val="20"/>
          <w:lang w:val="en-US"/>
        </w:rPr>
        <w:t xml:space="preserve">. </w:t>
      </w:r>
      <w:r w:rsidRPr="00D74915">
        <w:rPr>
          <w:rFonts w:cs="Times New Roman"/>
          <w:sz w:val="18"/>
          <w:szCs w:val="20"/>
        </w:rPr>
        <w:t xml:space="preserve">Les principales raisons des extractions des dents permanentes en Norvège : les changements de 1968 à 1988. </w:t>
      </w:r>
      <w:proofErr w:type="spellStart"/>
      <w:r w:rsidRPr="00D74915">
        <w:rPr>
          <w:rFonts w:cs="Times New Roman"/>
          <w:sz w:val="18"/>
          <w:szCs w:val="20"/>
        </w:rPr>
        <w:t>Community</w:t>
      </w:r>
      <w:proofErr w:type="spellEnd"/>
      <w:r w:rsidRPr="00D74915">
        <w:rPr>
          <w:rFonts w:cs="Times New Roman"/>
          <w:sz w:val="18"/>
          <w:szCs w:val="20"/>
        </w:rPr>
        <w:t xml:space="preserve"> dent oral en </w:t>
      </w:r>
      <w:proofErr w:type="spellStart"/>
      <w:r w:rsidRPr="00D74915">
        <w:rPr>
          <w:rFonts w:cs="Times New Roman"/>
          <w:sz w:val="18"/>
          <w:szCs w:val="20"/>
        </w:rPr>
        <w:t>epidemiol</w:t>
      </w:r>
      <w:proofErr w:type="spellEnd"/>
      <w:r w:rsidRPr="00D74915">
        <w:rPr>
          <w:rFonts w:cs="Times New Roman"/>
          <w:sz w:val="18"/>
          <w:szCs w:val="20"/>
        </w:rPr>
        <w:t>. 1991 Décembre</w:t>
      </w:r>
      <w:r w:rsidR="005E4F4E" w:rsidRPr="00D74915">
        <w:rPr>
          <w:rFonts w:cs="Times New Roman"/>
          <w:sz w:val="18"/>
          <w:szCs w:val="20"/>
        </w:rPr>
        <w:t xml:space="preserve"> </w:t>
      </w:r>
      <w:proofErr w:type="gramStart"/>
      <w:r w:rsidRPr="00D74915">
        <w:rPr>
          <w:rFonts w:cs="Times New Roman"/>
          <w:sz w:val="18"/>
          <w:szCs w:val="20"/>
        </w:rPr>
        <w:t>;19</w:t>
      </w:r>
      <w:proofErr w:type="gramEnd"/>
      <w:r w:rsidRPr="00D74915">
        <w:rPr>
          <w:rFonts w:cs="Times New Roman"/>
          <w:sz w:val="18"/>
          <w:szCs w:val="20"/>
        </w:rPr>
        <w:t>(6):336-41.</w:t>
      </w:r>
    </w:p>
    <w:sectPr w:rsidR="00B42E85" w:rsidRPr="00D74915" w:rsidSect="00861D52">
      <w:type w:val="continuous"/>
      <w:pgSz w:w="11906" w:h="16838" w:code="9"/>
      <w:pgMar w:top="1134" w:right="851" w:bottom="1418"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E023B" w16cex:dateUtc="2020-02-24T07:05:00Z"/>
  <w16cex:commentExtensible w16cex:durableId="21FDFFD4" w16cex:dateUtc="2020-02-24T06:55:00Z"/>
  <w16cex:commentExtensible w16cex:durableId="21FE00A5" w16cex:dateUtc="2020-02-24T06:58:00Z"/>
  <w16cex:commentExtensible w16cex:durableId="21FE097E" w16cex:dateUtc="2020-02-24T07:36:00Z"/>
  <w16cex:commentExtensible w16cex:durableId="21FE02A8" w16cex:dateUtc="2020-02-24T07:07:00Z"/>
  <w16cex:commentExtensible w16cex:durableId="21FE0270" w16cex:dateUtc="2020-02-24T07:06:00Z"/>
  <w16cex:commentExtensible w16cex:durableId="21FE02E0" w16cex:dateUtc="2020-02-24T07:08:00Z"/>
  <w16cex:commentExtensible w16cex:durableId="21FE04AD" w16cex:dateUtc="2020-02-24T07:15:00Z"/>
  <w16cex:commentExtensible w16cex:durableId="21FE06DB" w16cex:dateUtc="2020-02-24T07:24:00Z"/>
  <w16cex:commentExtensible w16cex:durableId="21FE05D4" w16cex:dateUtc="2020-02-24T07:20:00Z"/>
  <w16cex:commentExtensible w16cex:durableId="21FE26D9" w16cex:dateUtc="2020-02-24T09:41:00Z"/>
  <w16cex:commentExtensible w16cex:durableId="21FE06B6" w16cex:dateUtc="2020-02-24T07:24:00Z"/>
  <w16cex:commentExtensible w16cex:durableId="21FE09EF" w16cex:dateUtc="2020-02-24T07:38:00Z"/>
  <w16cex:commentExtensible w16cex:durableId="21FE062B" w16cex:dateUtc="2020-02-24T07:22:00Z"/>
  <w16cex:commentExtensible w16cex:durableId="21FE09D7" w16cex:dateUtc="2020-02-24T07:37:00Z"/>
  <w16cex:commentExtensible w16cex:durableId="21FE064E" w16cex:dateUtc="2020-02-24T07:22:00Z"/>
  <w16cex:commentExtensible w16cex:durableId="21FE066E" w16cex:dateUtc="2020-02-24T07:23:00Z"/>
  <w16cex:commentExtensible w16cex:durableId="21FE06FC" w16cex:dateUtc="2020-02-24T07:25:00Z"/>
  <w16cex:commentExtensible w16cex:durableId="21FE07B8" w16cex:dateUtc="2020-02-24T07:28:00Z"/>
  <w16cex:commentExtensible w16cex:durableId="21FE23C8" w16cex:dateUtc="2020-02-24T09:28:00Z"/>
  <w16cex:commentExtensible w16cex:durableId="21FE25A1" w16cex:dateUtc="2020-02-2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BD85B7" w16cid:durableId="21FE023B"/>
  <w16cid:commentId w16cid:paraId="40057FD9" w16cid:durableId="21FDFFD4"/>
  <w16cid:commentId w16cid:paraId="4BC6085A" w16cid:durableId="21FE00A5"/>
  <w16cid:commentId w16cid:paraId="2EC25B0B" w16cid:durableId="21FE097E"/>
  <w16cid:commentId w16cid:paraId="5DB23646" w16cid:durableId="21FE02A8"/>
  <w16cid:commentId w16cid:paraId="0ADB4CB9" w16cid:durableId="21FE0270"/>
  <w16cid:commentId w16cid:paraId="6A315917" w16cid:durableId="21FE02E0"/>
  <w16cid:commentId w16cid:paraId="0A5C9C96" w16cid:durableId="21FE04AD"/>
  <w16cid:commentId w16cid:paraId="097D306F" w16cid:durableId="21FE06DB"/>
  <w16cid:commentId w16cid:paraId="56703558" w16cid:durableId="21FE05D4"/>
  <w16cid:commentId w16cid:paraId="77605AD7" w16cid:durableId="21FE26D9"/>
  <w16cid:commentId w16cid:paraId="0642C6E1" w16cid:durableId="21FE06B6"/>
  <w16cid:commentId w16cid:paraId="072C21BD" w16cid:durableId="21FE09EF"/>
  <w16cid:commentId w16cid:paraId="364208AF" w16cid:durableId="21FE062B"/>
  <w16cid:commentId w16cid:paraId="6AE73B51" w16cid:durableId="21FE09D7"/>
  <w16cid:commentId w16cid:paraId="25B9655B" w16cid:durableId="21FE064E"/>
  <w16cid:commentId w16cid:paraId="4474ABD0" w16cid:durableId="21FE066E"/>
  <w16cid:commentId w16cid:paraId="48C12458" w16cid:durableId="21FE06FC"/>
  <w16cid:commentId w16cid:paraId="05AFAF5D" w16cid:durableId="21FE07B8"/>
  <w16cid:commentId w16cid:paraId="66E938DF" w16cid:durableId="21FE23C8"/>
  <w16cid:commentId w16cid:paraId="647AEDA2" w16cid:durableId="21FE25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06" w:rsidRDefault="00DE0F06" w:rsidP="006B05C4">
      <w:pPr>
        <w:spacing w:after="0" w:line="240" w:lineRule="auto"/>
      </w:pPr>
      <w:r>
        <w:separator/>
      </w:r>
    </w:p>
  </w:endnote>
  <w:endnote w:type="continuationSeparator" w:id="0">
    <w:p w:rsidR="00DE0F06" w:rsidRDefault="00DE0F06" w:rsidP="006B0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DB" w:rsidRPr="009E549D" w:rsidRDefault="00C013DB" w:rsidP="00C013DB">
    <w:pPr>
      <w:pStyle w:val="Pieddepage"/>
      <w:tabs>
        <w:tab w:val="left" w:pos="4140"/>
      </w:tabs>
      <w:rPr>
        <w:rFonts w:ascii="Times New Roman"/>
        <w:sz w:val="18"/>
        <w:lang w:val="en-US"/>
      </w:rPr>
    </w:pPr>
    <w:r w:rsidRPr="009E549D">
      <w:rPr>
        <w:rFonts w:ascii="Times New Roman"/>
        <w:sz w:val="18"/>
        <w:lang w:val="en-US"/>
      </w:rPr>
      <w:t>Health Sci. Dis: Vol 21 (</w:t>
    </w:r>
    <w:r w:rsidR="008F7A91">
      <w:rPr>
        <w:rFonts w:ascii="Times New Roman"/>
        <w:sz w:val="18"/>
        <w:lang w:val="en-US"/>
      </w:rPr>
      <w:t>8</w:t>
    </w:r>
    <w:r w:rsidRPr="009E549D">
      <w:rPr>
        <w:rFonts w:ascii="Times New Roman"/>
        <w:sz w:val="18"/>
        <w:lang w:val="en-US"/>
      </w:rPr>
      <w:t xml:space="preserve">) </w:t>
    </w:r>
    <w:r w:rsidR="008F7A91">
      <w:rPr>
        <w:rFonts w:ascii="Times New Roman"/>
        <w:sz w:val="18"/>
        <w:lang w:val="en-US"/>
      </w:rPr>
      <w:t>August</w:t>
    </w:r>
    <w:r w:rsidRPr="009E549D">
      <w:rPr>
        <w:rFonts w:ascii="Times New Roman"/>
        <w:sz w:val="18"/>
        <w:lang w:val="en-US"/>
      </w:rPr>
      <w:t xml:space="preserve"> 2020</w:t>
    </w:r>
  </w:p>
  <w:p w:rsidR="00E46730" w:rsidRPr="00C013DB" w:rsidRDefault="001F6C75" w:rsidP="00C013DB">
    <w:pPr>
      <w:pStyle w:val="Pieddepage"/>
      <w:tabs>
        <w:tab w:val="left" w:pos="3008"/>
      </w:tabs>
      <w:rPr>
        <w:rFonts w:ascii="Times New Roman"/>
        <w:sz w:val="18"/>
        <w:lang w:val="en-US"/>
      </w:rPr>
    </w:pPr>
    <w:r w:rsidRPr="001F6C75">
      <w:rPr>
        <w:rFonts w:ascii="Times New Roman"/>
        <w:noProof/>
        <w:sz w:val="18"/>
        <w:lang w:val="en-US"/>
      </w:rPr>
      <w:pict>
        <v:group id="Groupe 87" o:spid="_x0000_s2056"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2057"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58"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59"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C013DB" w:rsidRPr="003838C4" w:rsidRDefault="001F6C75" w:rsidP="00C013DB">
                  <w:pPr>
                    <w:jc w:val="center"/>
                    <w:rPr>
                      <w:color w:val="17365D"/>
                      <w:sz w:val="16"/>
                      <w:szCs w:val="16"/>
                    </w:rPr>
                  </w:pPr>
                  <w:r w:rsidRPr="001F6C75">
                    <w:fldChar w:fldCharType="begin"/>
                  </w:r>
                  <w:r w:rsidR="00C013DB">
                    <w:instrText>PAGE   \* MERGEFORMAT</w:instrText>
                  </w:r>
                  <w:r w:rsidRPr="001F6C75">
                    <w:fldChar w:fldCharType="separate"/>
                  </w:r>
                  <w:r w:rsidR="002E1DA0" w:rsidRPr="002E1DA0">
                    <w:rPr>
                      <w:noProof/>
                      <w:color w:val="17365D"/>
                      <w:sz w:val="16"/>
                      <w:szCs w:val="16"/>
                    </w:rPr>
                    <w:t>4</w:t>
                  </w:r>
                  <w:r w:rsidRPr="003838C4">
                    <w:rPr>
                      <w:color w:val="17365D"/>
                      <w:sz w:val="16"/>
                      <w:szCs w:val="16"/>
                    </w:rPr>
                    <w:fldChar w:fldCharType="end"/>
                  </w:r>
                </w:p>
              </w:txbxContent>
            </v:textbox>
          </v:shape>
          <v:group id="Group 91" o:spid="_x0000_s206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61"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2062"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00C013DB" w:rsidRPr="009E549D">
      <w:rPr>
        <w:rFonts w:ascii="Times New Roman"/>
        <w:sz w:val="18"/>
        <w:lang w:val="en-US"/>
      </w:rPr>
      <w:t xml:space="preserve">Available free at </w:t>
    </w:r>
    <w:hyperlink r:id="rId1" w:history="1">
      <w:r w:rsidR="00C013DB" w:rsidRPr="009E549D">
        <w:rPr>
          <w:rStyle w:val="Lienhypertexte"/>
          <w:rFonts w:ascii="Times New Roman"/>
          <w:sz w:val="18"/>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06" w:rsidRDefault="00DE0F06" w:rsidP="006B05C4">
      <w:pPr>
        <w:spacing w:after="0" w:line="240" w:lineRule="auto"/>
      </w:pPr>
      <w:r>
        <w:separator/>
      </w:r>
    </w:p>
  </w:footnote>
  <w:footnote w:type="continuationSeparator" w:id="0">
    <w:p w:rsidR="00DE0F06" w:rsidRDefault="00DE0F06" w:rsidP="006B0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BC" w:rsidRDefault="000B5AAF" w:rsidP="000B5AAF">
    <w:pPr>
      <w:pStyle w:val="En-tte"/>
      <w:tabs>
        <w:tab w:val="clear" w:pos="4536"/>
        <w:tab w:val="clear" w:pos="9072"/>
      </w:tabs>
      <w:rPr>
        <w:rFonts w:ascii="Times New Roman" w:hAnsi="Times New Roman" w:cs="Times New Roman"/>
        <w:i/>
        <w:sz w:val="20"/>
      </w:rPr>
    </w:pPr>
    <w:r w:rsidRPr="00D71ABC">
      <w:rPr>
        <w:rFonts w:ascii="Times New Roman" w:hAnsi="Times New Roman" w:cs="Times New Roman"/>
        <w:sz w:val="20"/>
      </w:rPr>
      <w:t xml:space="preserve">Avulsion dentaire au Cameroun </w:t>
    </w:r>
    <w:r w:rsidRPr="00D71ABC">
      <w:rPr>
        <w:rFonts w:ascii="Times New Roman" w:hAnsi="Times New Roman" w:cs="Times New Roman"/>
        <w:sz w:val="20"/>
      </w:rPr>
      <w:tab/>
    </w:r>
    <w:r w:rsidRPr="00D71ABC">
      <w:rPr>
        <w:rFonts w:ascii="Times New Roman" w:hAnsi="Times New Roman" w:cs="Times New Roman"/>
        <w:sz w:val="20"/>
      </w:rPr>
      <w:tab/>
    </w:r>
    <w:r w:rsidRPr="00D71ABC">
      <w:rPr>
        <w:rFonts w:ascii="Times New Roman" w:hAnsi="Times New Roman" w:cs="Times New Roman"/>
        <w:sz w:val="20"/>
      </w:rPr>
      <w:tab/>
    </w:r>
    <w:r w:rsidRPr="00D71ABC">
      <w:rPr>
        <w:rFonts w:ascii="Times New Roman" w:hAnsi="Times New Roman" w:cs="Times New Roman"/>
        <w:sz w:val="20"/>
      </w:rPr>
      <w:tab/>
    </w:r>
    <w:r w:rsidRPr="00D71ABC">
      <w:rPr>
        <w:rFonts w:ascii="Times New Roman" w:hAnsi="Times New Roman" w:cs="Times New Roman"/>
        <w:sz w:val="20"/>
      </w:rPr>
      <w:tab/>
    </w:r>
    <w:r w:rsidRPr="00D71ABC">
      <w:rPr>
        <w:rFonts w:ascii="Times New Roman" w:hAnsi="Times New Roman" w:cs="Times New Roman"/>
        <w:sz w:val="20"/>
      </w:rPr>
      <w:tab/>
    </w:r>
    <w:r w:rsidRPr="00D71ABC">
      <w:rPr>
        <w:rFonts w:ascii="Times New Roman" w:hAnsi="Times New Roman" w:cs="Times New Roman"/>
        <w:sz w:val="20"/>
      </w:rPr>
      <w:tab/>
    </w:r>
    <w:r w:rsidR="00D71ABC">
      <w:rPr>
        <w:rFonts w:ascii="Times New Roman" w:hAnsi="Times New Roman" w:cs="Times New Roman"/>
        <w:sz w:val="20"/>
      </w:rPr>
      <w:tab/>
    </w:r>
    <w:r w:rsidR="00D71ABC">
      <w:rPr>
        <w:rFonts w:ascii="Times New Roman" w:hAnsi="Times New Roman" w:cs="Times New Roman"/>
        <w:sz w:val="20"/>
      </w:rPr>
      <w:tab/>
      <w:t xml:space="preserve"> </w:t>
    </w:r>
    <w:r w:rsidRPr="00D71ABC">
      <w:rPr>
        <w:rFonts w:ascii="Times New Roman" w:hAnsi="Times New Roman" w:cs="Times New Roman"/>
        <w:sz w:val="20"/>
      </w:rPr>
      <w:t xml:space="preserve">        </w:t>
    </w:r>
    <w:proofErr w:type="spellStart"/>
    <w:r w:rsidRPr="00D71ABC">
      <w:rPr>
        <w:rFonts w:ascii="Times New Roman" w:hAnsi="Times New Roman" w:cs="Times New Roman"/>
        <w:i/>
        <w:sz w:val="20"/>
      </w:rPr>
      <w:t>Nokam</w:t>
    </w:r>
    <w:proofErr w:type="spellEnd"/>
    <w:r w:rsidRPr="00D71ABC">
      <w:rPr>
        <w:rFonts w:ascii="Times New Roman" w:hAnsi="Times New Roman" w:cs="Times New Roman"/>
        <w:i/>
        <w:sz w:val="20"/>
      </w:rPr>
      <w:t xml:space="preserve"> et al __________________________________________________________________________________________________</w:t>
    </w:r>
  </w:p>
  <w:p w:rsidR="00D71ABC" w:rsidRPr="00D71ABC" w:rsidRDefault="00D71ABC" w:rsidP="000B5AAF">
    <w:pPr>
      <w:pStyle w:val="En-tte"/>
      <w:tabs>
        <w:tab w:val="clear" w:pos="4536"/>
        <w:tab w:val="clear" w:pos="9072"/>
      </w:tabs>
      <w:rPr>
        <w:rFonts w:ascii="Times New Roman" w:hAnsi="Times New Roman" w:cs="Times New Roman"/>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C4930"/>
    <w:multiLevelType w:val="hybridMultilevel"/>
    <w:tmpl w:val="F146A0E2"/>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0D7FB9"/>
    <w:multiLevelType w:val="hybridMultilevel"/>
    <w:tmpl w:val="79448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colormenu v:ext="edit" strokecolor="none"/>
    </o:shapedefaults>
    <o:shapelayout v:ext="edit">
      <o:idmap v:ext="edit" data="2"/>
    </o:shapelayout>
  </w:hdrShapeDefaults>
  <w:footnotePr>
    <w:footnote w:id="-1"/>
    <w:footnote w:id="0"/>
  </w:footnotePr>
  <w:endnotePr>
    <w:endnote w:id="-1"/>
    <w:endnote w:id="0"/>
  </w:endnotePr>
  <w:compat/>
  <w:rsids>
    <w:rsidRoot w:val="00780AE5"/>
    <w:rsid w:val="0000075F"/>
    <w:rsid w:val="00011891"/>
    <w:rsid w:val="000278C2"/>
    <w:rsid w:val="00044A77"/>
    <w:rsid w:val="000534B1"/>
    <w:rsid w:val="00074D0C"/>
    <w:rsid w:val="00075019"/>
    <w:rsid w:val="00082074"/>
    <w:rsid w:val="00085EFD"/>
    <w:rsid w:val="00096F5E"/>
    <w:rsid w:val="000A2C98"/>
    <w:rsid w:val="000A7076"/>
    <w:rsid w:val="000B09AF"/>
    <w:rsid w:val="000B5AAF"/>
    <w:rsid w:val="000B77F4"/>
    <w:rsid w:val="000E068F"/>
    <w:rsid w:val="000E1888"/>
    <w:rsid w:val="000F4E60"/>
    <w:rsid w:val="000F7D36"/>
    <w:rsid w:val="00101002"/>
    <w:rsid w:val="00122D8A"/>
    <w:rsid w:val="001367CF"/>
    <w:rsid w:val="0014053D"/>
    <w:rsid w:val="00144006"/>
    <w:rsid w:val="00145EE7"/>
    <w:rsid w:val="00146120"/>
    <w:rsid w:val="0014755D"/>
    <w:rsid w:val="00171962"/>
    <w:rsid w:val="00180391"/>
    <w:rsid w:val="0018082B"/>
    <w:rsid w:val="00185C47"/>
    <w:rsid w:val="00192D05"/>
    <w:rsid w:val="001A231F"/>
    <w:rsid w:val="001B135E"/>
    <w:rsid w:val="001C0A91"/>
    <w:rsid w:val="001C11B9"/>
    <w:rsid w:val="001C2C5E"/>
    <w:rsid w:val="001C4923"/>
    <w:rsid w:val="001C6BC1"/>
    <w:rsid w:val="001E20BB"/>
    <w:rsid w:val="001E3DBD"/>
    <w:rsid w:val="001F4D4A"/>
    <w:rsid w:val="001F6C75"/>
    <w:rsid w:val="002013AD"/>
    <w:rsid w:val="00232B64"/>
    <w:rsid w:val="002371DE"/>
    <w:rsid w:val="002402CF"/>
    <w:rsid w:val="00267AD4"/>
    <w:rsid w:val="0028580F"/>
    <w:rsid w:val="002958E0"/>
    <w:rsid w:val="002A7665"/>
    <w:rsid w:val="002B0306"/>
    <w:rsid w:val="002B4A97"/>
    <w:rsid w:val="002D6D6F"/>
    <w:rsid w:val="002D76C0"/>
    <w:rsid w:val="002E1DA0"/>
    <w:rsid w:val="002E34D8"/>
    <w:rsid w:val="002E78DF"/>
    <w:rsid w:val="002F1DC1"/>
    <w:rsid w:val="00300989"/>
    <w:rsid w:val="00307D28"/>
    <w:rsid w:val="00311B95"/>
    <w:rsid w:val="003248B4"/>
    <w:rsid w:val="003548A6"/>
    <w:rsid w:val="00356E6F"/>
    <w:rsid w:val="00356FE2"/>
    <w:rsid w:val="003579E7"/>
    <w:rsid w:val="00372E1E"/>
    <w:rsid w:val="00373978"/>
    <w:rsid w:val="00376B6E"/>
    <w:rsid w:val="00377116"/>
    <w:rsid w:val="003804FB"/>
    <w:rsid w:val="00385D35"/>
    <w:rsid w:val="003A14C5"/>
    <w:rsid w:val="003A56C2"/>
    <w:rsid w:val="003B11B7"/>
    <w:rsid w:val="003B38E8"/>
    <w:rsid w:val="003C24A9"/>
    <w:rsid w:val="003C31E5"/>
    <w:rsid w:val="003C3502"/>
    <w:rsid w:val="003D3AAE"/>
    <w:rsid w:val="003E030E"/>
    <w:rsid w:val="003E33CC"/>
    <w:rsid w:val="004139CC"/>
    <w:rsid w:val="0041587D"/>
    <w:rsid w:val="00420D19"/>
    <w:rsid w:val="00421E4E"/>
    <w:rsid w:val="00430723"/>
    <w:rsid w:val="00434FFE"/>
    <w:rsid w:val="00436D93"/>
    <w:rsid w:val="00452DB1"/>
    <w:rsid w:val="00454B0E"/>
    <w:rsid w:val="00455C9A"/>
    <w:rsid w:val="00464336"/>
    <w:rsid w:val="00483D34"/>
    <w:rsid w:val="004A0C49"/>
    <w:rsid w:val="004A1B62"/>
    <w:rsid w:val="004A2C68"/>
    <w:rsid w:val="004A7D1D"/>
    <w:rsid w:val="004B7CF3"/>
    <w:rsid w:val="004C5702"/>
    <w:rsid w:val="004D0FF6"/>
    <w:rsid w:val="004D7BEB"/>
    <w:rsid w:val="004E38DB"/>
    <w:rsid w:val="004F6C7E"/>
    <w:rsid w:val="005110CB"/>
    <w:rsid w:val="00524B79"/>
    <w:rsid w:val="00543006"/>
    <w:rsid w:val="00545AF8"/>
    <w:rsid w:val="00546121"/>
    <w:rsid w:val="00546FE3"/>
    <w:rsid w:val="00547B4E"/>
    <w:rsid w:val="00557DE9"/>
    <w:rsid w:val="005924F4"/>
    <w:rsid w:val="005A0664"/>
    <w:rsid w:val="005A3EE2"/>
    <w:rsid w:val="005B4D78"/>
    <w:rsid w:val="005C5D09"/>
    <w:rsid w:val="005D018E"/>
    <w:rsid w:val="005E4F4E"/>
    <w:rsid w:val="005E5B4A"/>
    <w:rsid w:val="00622BAD"/>
    <w:rsid w:val="00642C8A"/>
    <w:rsid w:val="006468BA"/>
    <w:rsid w:val="00657F81"/>
    <w:rsid w:val="006807B9"/>
    <w:rsid w:val="00682317"/>
    <w:rsid w:val="006A26D1"/>
    <w:rsid w:val="006B05C4"/>
    <w:rsid w:val="006B515B"/>
    <w:rsid w:val="006C6B3C"/>
    <w:rsid w:val="006D38CE"/>
    <w:rsid w:val="006E1126"/>
    <w:rsid w:val="006E72A7"/>
    <w:rsid w:val="006F2CBB"/>
    <w:rsid w:val="00702C45"/>
    <w:rsid w:val="007317B5"/>
    <w:rsid w:val="00740920"/>
    <w:rsid w:val="0074295A"/>
    <w:rsid w:val="007664C5"/>
    <w:rsid w:val="00767897"/>
    <w:rsid w:val="00767E7D"/>
    <w:rsid w:val="00770F48"/>
    <w:rsid w:val="00780AE5"/>
    <w:rsid w:val="0079548D"/>
    <w:rsid w:val="00797990"/>
    <w:rsid w:val="007A54DC"/>
    <w:rsid w:val="007B71FE"/>
    <w:rsid w:val="007E17E7"/>
    <w:rsid w:val="007E31F4"/>
    <w:rsid w:val="0080447B"/>
    <w:rsid w:val="00813091"/>
    <w:rsid w:val="008209D8"/>
    <w:rsid w:val="00825CE4"/>
    <w:rsid w:val="00825D90"/>
    <w:rsid w:val="00840031"/>
    <w:rsid w:val="0084201A"/>
    <w:rsid w:val="00852523"/>
    <w:rsid w:val="00861D52"/>
    <w:rsid w:val="00871E65"/>
    <w:rsid w:val="00874424"/>
    <w:rsid w:val="00892554"/>
    <w:rsid w:val="008A50BA"/>
    <w:rsid w:val="008C00F0"/>
    <w:rsid w:val="008C5FE1"/>
    <w:rsid w:val="008C7CB1"/>
    <w:rsid w:val="008D0DA1"/>
    <w:rsid w:val="008F13F8"/>
    <w:rsid w:val="008F7A91"/>
    <w:rsid w:val="009042B4"/>
    <w:rsid w:val="00921AB8"/>
    <w:rsid w:val="00921FD2"/>
    <w:rsid w:val="00926CC5"/>
    <w:rsid w:val="009330FC"/>
    <w:rsid w:val="00937B75"/>
    <w:rsid w:val="00942A7F"/>
    <w:rsid w:val="009430D7"/>
    <w:rsid w:val="009572FF"/>
    <w:rsid w:val="009608AD"/>
    <w:rsid w:val="0098505E"/>
    <w:rsid w:val="00986B55"/>
    <w:rsid w:val="00995003"/>
    <w:rsid w:val="009A03E4"/>
    <w:rsid w:val="009B1BE8"/>
    <w:rsid w:val="009B51D8"/>
    <w:rsid w:val="009B6A42"/>
    <w:rsid w:val="009C5C11"/>
    <w:rsid w:val="009C784C"/>
    <w:rsid w:val="009D3AE7"/>
    <w:rsid w:val="009D5FD3"/>
    <w:rsid w:val="009F194E"/>
    <w:rsid w:val="00A04868"/>
    <w:rsid w:val="00A07A98"/>
    <w:rsid w:val="00A24734"/>
    <w:rsid w:val="00A36186"/>
    <w:rsid w:val="00A600EE"/>
    <w:rsid w:val="00A64BC2"/>
    <w:rsid w:val="00A73D2C"/>
    <w:rsid w:val="00A7545A"/>
    <w:rsid w:val="00A80030"/>
    <w:rsid w:val="00A87BFC"/>
    <w:rsid w:val="00A87ED5"/>
    <w:rsid w:val="00A94FDC"/>
    <w:rsid w:val="00AA45D8"/>
    <w:rsid w:val="00AB32BE"/>
    <w:rsid w:val="00AC3EA4"/>
    <w:rsid w:val="00AC5789"/>
    <w:rsid w:val="00AC589C"/>
    <w:rsid w:val="00AC6338"/>
    <w:rsid w:val="00AD179F"/>
    <w:rsid w:val="00AD2AAE"/>
    <w:rsid w:val="00AD4598"/>
    <w:rsid w:val="00B05A8C"/>
    <w:rsid w:val="00B0616D"/>
    <w:rsid w:val="00B22663"/>
    <w:rsid w:val="00B339C6"/>
    <w:rsid w:val="00B4198F"/>
    <w:rsid w:val="00B41EE4"/>
    <w:rsid w:val="00B429CA"/>
    <w:rsid w:val="00B42D33"/>
    <w:rsid w:val="00B42E85"/>
    <w:rsid w:val="00B52BDF"/>
    <w:rsid w:val="00B57BD4"/>
    <w:rsid w:val="00B63CF0"/>
    <w:rsid w:val="00B8706E"/>
    <w:rsid w:val="00B95A17"/>
    <w:rsid w:val="00BA3FE1"/>
    <w:rsid w:val="00BB2FF5"/>
    <w:rsid w:val="00BB37F0"/>
    <w:rsid w:val="00BC1BF6"/>
    <w:rsid w:val="00BD3B7A"/>
    <w:rsid w:val="00BD3C2F"/>
    <w:rsid w:val="00BD3E29"/>
    <w:rsid w:val="00BE112F"/>
    <w:rsid w:val="00BE63BD"/>
    <w:rsid w:val="00BF0C24"/>
    <w:rsid w:val="00BF0FDB"/>
    <w:rsid w:val="00C013DB"/>
    <w:rsid w:val="00C13D57"/>
    <w:rsid w:val="00C351A5"/>
    <w:rsid w:val="00C6518A"/>
    <w:rsid w:val="00C7241C"/>
    <w:rsid w:val="00C85283"/>
    <w:rsid w:val="00C9520D"/>
    <w:rsid w:val="00CC0A72"/>
    <w:rsid w:val="00CE12C7"/>
    <w:rsid w:val="00CF1991"/>
    <w:rsid w:val="00CF48D2"/>
    <w:rsid w:val="00CF5837"/>
    <w:rsid w:val="00D0088F"/>
    <w:rsid w:val="00D15248"/>
    <w:rsid w:val="00D23BCD"/>
    <w:rsid w:val="00D2693E"/>
    <w:rsid w:val="00D3210E"/>
    <w:rsid w:val="00D40BA3"/>
    <w:rsid w:val="00D463B0"/>
    <w:rsid w:val="00D47951"/>
    <w:rsid w:val="00D71ABC"/>
    <w:rsid w:val="00D72D3C"/>
    <w:rsid w:val="00D74915"/>
    <w:rsid w:val="00DB075C"/>
    <w:rsid w:val="00DB4F72"/>
    <w:rsid w:val="00DB55A2"/>
    <w:rsid w:val="00DB5B2D"/>
    <w:rsid w:val="00DC32B9"/>
    <w:rsid w:val="00DE0F06"/>
    <w:rsid w:val="00DE1933"/>
    <w:rsid w:val="00DE41A3"/>
    <w:rsid w:val="00DE5566"/>
    <w:rsid w:val="00E31485"/>
    <w:rsid w:val="00E464E5"/>
    <w:rsid w:val="00E46730"/>
    <w:rsid w:val="00E53F53"/>
    <w:rsid w:val="00E575C1"/>
    <w:rsid w:val="00EE0758"/>
    <w:rsid w:val="00EE7392"/>
    <w:rsid w:val="00EE7707"/>
    <w:rsid w:val="00F05DB7"/>
    <w:rsid w:val="00F10E54"/>
    <w:rsid w:val="00F26229"/>
    <w:rsid w:val="00F2651C"/>
    <w:rsid w:val="00F268A0"/>
    <w:rsid w:val="00F31D0F"/>
    <w:rsid w:val="00F32512"/>
    <w:rsid w:val="00F328D1"/>
    <w:rsid w:val="00F3516E"/>
    <w:rsid w:val="00F37539"/>
    <w:rsid w:val="00F5219B"/>
    <w:rsid w:val="00F55719"/>
    <w:rsid w:val="00F64544"/>
    <w:rsid w:val="00F64AA7"/>
    <w:rsid w:val="00F76AE3"/>
    <w:rsid w:val="00FB30C8"/>
    <w:rsid w:val="00FC4BBF"/>
    <w:rsid w:val="00FD7EA7"/>
    <w:rsid w:val="00FE04D8"/>
    <w:rsid w:val="00FE7C48"/>
    <w:rsid w:val="00FE7F36"/>
    <w:rsid w:val="00FF22C9"/>
    <w:rsid w:val="00FF2D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E5"/>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C5702"/>
    <w:pPr>
      <w:spacing w:after="120" w:line="360" w:lineRule="auto"/>
      <w:ind w:left="720"/>
      <w:contextualSpacing/>
      <w:jc w:val="both"/>
    </w:pPr>
    <w:rPr>
      <w:rFonts w:ascii="Times New Roman" w:eastAsiaTheme="minorEastAsia" w:hAnsi="Times New Roman"/>
      <w:color w:val="000000" w:themeColor="text1"/>
      <w:sz w:val="24"/>
      <w:szCs w:val="48"/>
      <w:lang w:eastAsia="fr-FR"/>
    </w:rPr>
  </w:style>
  <w:style w:type="character" w:customStyle="1" w:styleId="ParagraphedelisteCar">
    <w:name w:val="Paragraphe de liste Car"/>
    <w:link w:val="Paragraphedeliste"/>
    <w:uiPriority w:val="34"/>
    <w:locked/>
    <w:rsid w:val="004C5702"/>
    <w:rPr>
      <w:rFonts w:ascii="Times New Roman" w:eastAsiaTheme="minorEastAsia" w:hAnsi="Times New Roman"/>
      <w:color w:val="000000" w:themeColor="text1"/>
      <w:sz w:val="24"/>
      <w:szCs w:val="48"/>
      <w:lang w:eastAsia="fr-FR"/>
    </w:rPr>
  </w:style>
  <w:style w:type="paragraph" w:styleId="En-tte">
    <w:name w:val="header"/>
    <w:basedOn w:val="Normal"/>
    <w:link w:val="En-tteCar"/>
    <w:uiPriority w:val="99"/>
    <w:unhideWhenUsed/>
    <w:rsid w:val="006B05C4"/>
    <w:pPr>
      <w:tabs>
        <w:tab w:val="center" w:pos="4536"/>
        <w:tab w:val="right" w:pos="9072"/>
      </w:tabs>
      <w:spacing w:after="0" w:line="240" w:lineRule="auto"/>
    </w:pPr>
  </w:style>
  <w:style w:type="character" w:customStyle="1" w:styleId="En-tteCar">
    <w:name w:val="En-tête Car"/>
    <w:basedOn w:val="Policepardfaut"/>
    <w:link w:val="En-tte"/>
    <w:uiPriority w:val="99"/>
    <w:rsid w:val="006B05C4"/>
  </w:style>
  <w:style w:type="paragraph" w:styleId="Pieddepage">
    <w:name w:val="footer"/>
    <w:basedOn w:val="Normal"/>
    <w:link w:val="PieddepageCar"/>
    <w:uiPriority w:val="99"/>
    <w:unhideWhenUsed/>
    <w:rsid w:val="006B0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5C4"/>
  </w:style>
  <w:style w:type="table" w:styleId="Grilledutableau">
    <w:name w:val="Table Grid"/>
    <w:basedOn w:val="TableauNormal"/>
    <w:uiPriority w:val="59"/>
    <w:rsid w:val="00933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9330FC"/>
    <w:pPr>
      <w:spacing w:after="200" w:line="240" w:lineRule="auto"/>
      <w:jc w:val="both"/>
    </w:pPr>
    <w:rPr>
      <w:rFonts w:ascii="Times New Roman" w:hAnsi="Times New Roman"/>
      <w:b/>
      <w:bCs/>
      <w:color w:val="5B9BD5" w:themeColor="accent1"/>
      <w:sz w:val="18"/>
      <w:szCs w:val="18"/>
    </w:rPr>
  </w:style>
  <w:style w:type="character" w:styleId="Marquedecommentaire">
    <w:name w:val="annotation reference"/>
    <w:basedOn w:val="Policepardfaut"/>
    <w:uiPriority w:val="99"/>
    <w:semiHidden/>
    <w:unhideWhenUsed/>
    <w:rsid w:val="00356FE2"/>
    <w:rPr>
      <w:sz w:val="16"/>
      <w:szCs w:val="16"/>
    </w:rPr>
  </w:style>
  <w:style w:type="paragraph" w:styleId="Commentaire">
    <w:name w:val="annotation text"/>
    <w:basedOn w:val="Normal"/>
    <w:link w:val="CommentaireCar"/>
    <w:uiPriority w:val="99"/>
    <w:semiHidden/>
    <w:unhideWhenUsed/>
    <w:rsid w:val="00356FE2"/>
    <w:pPr>
      <w:spacing w:line="240" w:lineRule="auto"/>
    </w:pPr>
    <w:rPr>
      <w:sz w:val="20"/>
      <w:szCs w:val="20"/>
    </w:rPr>
  </w:style>
  <w:style w:type="character" w:customStyle="1" w:styleId="CommentaireCar">
    <w:name w:val="Commentaire Car"/>
    <w:basedOn w:val="Policepardfaut"/>
    <w:link w:val="Commentaire"/>
    <w:uiPriority w:val="99"/>
    <w:semiHidden/>
    <w:rsid w:val="00356FE2"/>
    <w:rPr>
      <w:sz w:val="20"/>
      <w:szCs w:val="20"/>
    </w:rPr>
  </w:style>
  <w:style w:type="paragraph" w:styleId="Objetducommentaire">
    <w:name w:val="annotation subject"/>
    <w:basedOn w:val="Commentaire"/>
    <w:next w:val="Commentaire"/>
    <w:link w:val="ObjetducommentaireCar"/>
    <w:uiPriority w:val="99"/>
    <w:semiHidden/>
    <w:unhideWhenUsed/>
    <w:rsid w:val="00356FE2"/>
    <w:rPr>
      <w:b/>
      <w:bCs/>
    </w:rPr>
  </w:style>
  <w:style w:type="character" w:customStyle="1" w:styleId="ObjetducommentaireCar">
    <w:name w:val="Objet du commentaire Car"/>
    <w:basedOn w:val="CommentaireCar"/>
    <w:link w:val="Objetducommentaire"/>
    <w:uiPriority w:val="99"/>
    <w:semiHidden/>
    <w:rsid w:val="00356FE2"/>
    <w:rPr>
      <w:b/>
      <w:bCs/>
      <w:sz w:val="20"/>
      <w:szCs w:val="20"/>
    </w:rPr>
  </w:style>
  <w:style w:type="paragraph" w:styleId="Textedebulles">
    <w:name w:val="Balloon Text"/>
    <w:basedOn w:val="Normal"/>
    <w:link w:val="TextedebullesCar"/>
    <w:uiPriority w:val="99"/>
    <w:semiHidden/>
    <w:unhideWhenUsed/>
    <w:rsid w:val="00356F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FE2"/>
    <w:rPr>
      <w:rFonts w:ascii="Segoe UI" w:hAnsi="Segoe UI" w:cs="Segoe UI"/>
      <w:sz w:val="18"/>
      <w:szCs w:val="18"/>
    </w:rPr>
  </w:style>
  <w:style w:type="character" w:customStyle="1" w:styleId="tlid-translation">
    <w:name w:val="tlid-translation"/>
    <w:basedOn w:val="Policepardfaut"/>
    <w:rsid w:val="00436D93"/>
  </w:style>
  <w:style w:type="character" w:styleId="Lienhypertexte">
    <w:name w:val="Hyperlink"/>
    <w:uiPriority w:val="99"/>
    <w:unhideWhenUsed/>
    <w:rsid w:val="00D0088F"/>
    <w:rPr>
      <w:color w:val="0000FF"/>
      <w:u w:val="single"/>
    </w:rPr>
  </w:style>
  <w:style w:type="table" w:styleId="Listemoyenne1-Accent5">
    <w:name w:val="Medium List 1 Accent 5"/>
    <w:basedOn w:val="TableauNormal"/>
    <w:uiPriority w:val="65"/>
    <w:rsid w:val="000B09AF"/>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259992664">
      <w:bodyDiv w:val="1"/>
      <w:marLeft w:val="0"/>
      <w:marRight w:val="0"/>
      <w:marTop w:val="0"/>
      <w:marBottom w:val="0"/>
      <w:divBdr>
        <w:top w:val="none" w:sz="0" w:space="0" w:color="auto"/>
        <w:left w:val="none" w:sz="0" w:space="0" w:color="auto"/>
        <w:bottom w:val="none" w:sz="0" w:space="0" w:color="auto"/>
        <w:right w:val="none" w:sz="0" w:space="0" w:color="auto"/>
      </w:divBdr>
    </w:div>
    <w:div w:id="295108849">
      <w:bodyDiv w:val="1"/>
      <w:marLeft w:val="0"/>
      <w:marRight w:val="0"/>
      <w:marTop w:val="0"/>
      <w:marBottom w:val="0"/>
      <w:divBdr>
        <w:top w:val="none" w:sz="0" w:space="0" w:color="auto"/>
        <w:left w:val="none" w:sz="0" w:space="0" w:color="auto"/>
        <w:bottom w:val="none" w:sz="0" w:space="0" w:color="auto"/>
        <w:right w:val="none" w:sz="0" w:space="0" w:color="auto"/>
      </w:divBdr>
    </w:div>
    <w:div w:id="473641438">
      <w:bodyDiv w:val="1"/>
      <w:marLeft w:val="0"/>
      <w:marRight w:val="0"/>
      <w:marTop w:val="0"/>
      <w:marBottom w:val="0"/>
      <w:divBdr>
        <w:top w:val="none" w:sz="0" w:space="0" w:color="auto"/>
        <w:left w:val="none" w:sz="0" w:space="0" w:color="auto"/>
        <w:bottom w:val="none" w:sz="0" w:space="0" w:color="auto"/>
        <w:right w:val="none" w:sz="0" w:space="0" w:color="auto"/>
      </w:divBdr>
    </w:div>
    <w:div w:id="614140776">
      <w:bodyDiv w:val="1"/>
      <w:marLeft w:val="0"/>
      <w:marRight w:val="0"/>
      <w:marTop w:val="0"/>
      <w:marBottom w:val="0"/>
      <w:divBdr>
        <w:top w:val="none" w:sz="0" w:space="0" w:color="auto"/>
        <w:left w:val="none" w:sz="0" w:space="0" w:color="auto"/>
        <w:bottom w:val="none" w:sz="0" w:space="0" w:color="auto"/>
        <w:right w:val="none" w:sz="0" w:space="0" w:color="auto"/>
      </w:divBdr>
    </w:div>
    <w:div w:id="21205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kamabena@yahoo.fr"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smos\Desktop\MASQUE%20SONITA%20SAISI%201\Analyse%20Sonit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14803258967629268"/>
          <c:w val="0.82782086614173878"/>
          <c:h val="0.62002333041703162"/>
        </c:manualLayout>
      </c:layout>
      <c:bar3DChart>
        <c:barDir val="col"/>
        <c:grouping val="clustered"/>
        <c:ser>
          <c:idx val="0"/>
          <c:order val="0"/>
          <c:tx>
            <c:v>type de dent</c:v>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layout/>
                <c15:showLeaderLines val="0"/>
              </c:ext>
            </c:extLst>
          </c:dLbls>
          <c:cat>
            <c:strRef>
              <c:f>Feuil1!$AE$84:$AE$88</c:f>
              <c:strCache>
                <c:ptCount val="5"/>
                <c:pt idx="0">
                  <c:v>molaire</c:v>
                </c:pt>
                <c:pt idx="1">
                  <c:v>dent de lait</c:v>
                </c:pt>
                <c:pt idx="2">
                  <c:v>prémolaire</c:v>
                </c:pt>
                <c:pt idx="3">
                  <c:v>incisives</c:v>
                </c:pt>
                <c:pt idx="4">
                  <c:v>canine</c:v>
                </c:pt>
              </c:strCache>
            </c:strRef>
          </c:cat>
          <c:val>
            <c:numRef>
              <c:f>Feuil1!$AG$84:$AG$88</c:f>
              <c:numCache>
                <c:formatCode>0%</c:formatCode>
                <c:ptCount val="5"/>
                <c:pt idx="0">
                  <c:v>0.63401109057302218</c:v>
                </c:pt>
                <c:pt idx="1">
                  <c:v>0.1256931608133087</c:v>
                </c:pt>
                <c:pt idx="2">
                  <c:v>0.12199630314232902</c:v>
                </c:pt>
                <c:pt idx="3">
                  <c:v>9.2421441774491728E-2</c:v>
                </c:pt>
                <c:pt idx="4">
                  <c:v>2.5878003696857672E-2</c:v>
                </c:pt>
              </c:numCache>
            </c:numRef>
          </c:val>
          <c:extLst xmlns:c16r2="http://schemas.microsoft.com/office/drawing/2015/06/chart">
            <c:ext xmlns:c16="http://schemas.microsoft.com/office/drawing/2014/chart" uri="{C3380CC4-5D6E-409C-BE32-E72D297353CC}">
              <c16:uniqueId val="{00000000-CBCD-854B-8E51-25E6A5A39242}"/>
            </c:ext>
          </c:extLst>
        </c:ser>
        <c:shape val="cylinder"/>
        <c:axId val="259244032"/>
        <c:axId val="260027520"/>
        <c:axId val="0"/>
      </c:bar3DChart>
      <c:catAx>
        <c:axId val="259244032"/>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0027520"/>
        <c:crosses val="autoZero"/>
        <c:auto val="1"/>
        <c:lblAlgn val="ctr"/>
        <c:lblOffset val="100"/>
      </c:catAx>
      <c:valAx>
        <c:axId val="26002752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25924403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4E16-6F52-41C5-9FE9-EAC940E5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3031</Words>
  <Characters>16672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idrissou ndam</dc:creator>
  <cp:keywords/>
  <dc:description/>
  <cp:lastModifiedBy>NAS</cp:lastModifiedBy>
  <cp:revision>30</cp:revision>
  <dcterms:created xsi:type="dcterms:W3CDTF">2020-03-12T10:39:00Z</dcterms:created>
  <dcterms:modified xsi:type="dcterms:W3CDTF">2020-07-12T13:31:00Z</dcterms:modified>
</cp:coreProperties>
</file>