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before="60" w:after="120" w:line="260" w:lineRule="auto"/>
        <w:textAlignment w:val="auto"/>
        <w:rPr>
          <w:rFonts w:ascii="Times New Roman" w:hAnsi="Times New Roman"/>
          <w:b/>
          <w:sz w:val="24"/>
          <w:lang w:val="en-US"/>
        </w:rPr>
      </w:pPr>
      <w:r>
        <w:rPr>
          <w:rFonts w:ascii="Times New Roman" w:hAnsi="Times New Roman"/>
          <w:sz w:val="24"/>
          <w:lang w:eastAsia="fr-FR"/>
        </w:rPr>
        <w:drawing>
          <wp:anchor distT="0" distB="0" distL="114300" distR="114300" simplePos="0" relativeHeight="251658240" behindDoc="1" locked="0" layoutInCell="1" allowOverlap="1">
            <wp:simplePos x="0" y="0"/>
            <wp:positionH relativeFrom="column">
              <wp:posOffset>-110490</wp:posOffset>
            </wp:positionH>
            <wp:positionV relativeFrom="paragraph">
              <wp:posOffset>-27940</wp:posOffset>
            </wp:positionV>
            <wp:extent cx="6438900" cy="562610"/>
            <wp:effectExtent l="0" t="0" r="0" b="8890"/>
            <wp:wrapTight wrapText="bothSides">
              <wp:wrapPolygon>
                <wp:start x="0" y="0"/>
                <wp:lineTo x="0" y="21210"/>
                <wp:lineTo x="21536" y="21210"/>
                <wp:lineTo x="21536" y="0"/>
                <wp:lineTo x="0" y="0"/>
              </wp:wrapPolygon>
            </wp:wrapTight>
            <wp:docPr id="6" name="Picture 2" descr="C:\Users\23767\Pictures\bannerhsd56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23767\Pictures\bannerhsd56jpg.png"/>
                    <pic:cNvPicPr>
                      <a:picLocks noChangeAspect="1" noChangeArrowheads="1"/>
                    </pic:cNvPicPr>
                  </pic:nvPicPr>
                  <pic:blipFill>
                    <a:blip r:embed="rId6" cstate="print"/>
                    <a:srcRect t="10641" b="4082"/>
                    <a:stretch>
                      <a:fillRect/>
                    </a:stretch>
                  </pic:blipFill>
                  <pic:spPr>
                    <a:xfrm>
                      <a:off x="0" y="0"/>
                      <a:ext cx="6438900" cy="562610"/>
                    </a:xfrm>
                    <a:prstGeom prst="rect">
                      <a:avLst/>
                    </a:prstGeom>
                    <a:noFill/>
                    <a:ln w="9525">
                      <a:noFill/>
                      <a:miter lim="800000"/>
                      <a:headEnd/>
                      <a:tailEnd/>
                    </a:ln>
                  </pic:spPr>
                </pic:pic>
              </a:graphicData>
            </a:graphic>
          </wp:anchor>
        </w:drawing>
      </w:r>
      <w:r>
        <w:rPr>
          <w:rFonts w:ascii="Times New Roman" w:hAnsi="Times New Roman"/>
          <w:b/>
          <w:sz w:val="24"/>
          <w:lang w:val="en-US"/>
        </w:rPr>
        <w:t>Article Original</w:t>
      </w:r>
    </w:p>
    <w:p>
      <w:pPr>
        <w:spacing w:after="0" w:line="240" w:lineRule="auto"/>
        <w:jc w:val="center"/>
        <w:rPr>
          <w:rFonts w:ascii="Times New Roman" w:hAnsi="Times New Roman" w:eastAsia="Times New Roman"/>
          <w:b/>
          <w:bCs/>
          <w:color w:val="17365D"/>
          <w:spacing w:val="5"/>
          <w:sz w:val="32"/>
          <w:szCs w:val="72"/>
        </w:rPr>
      </w:pPr>
      <w:r>
        <w:rPr>
          <w:rFonts w:hint="default" w:ascii="Times New Roman" w:hAnsi="Times New Roman" w:eastAsia="Times New Roman"/>
          <w:b/>
          <w:bCs/>
          <w:color w:val="17365D"/>
          <w:spacing w:val="5"/>
          <w:sz w:val="32"/>
          <w:szCs w:val="72"/>
        </w:rPr>
        <w:t xml:space="preserve">Aspects </w:t>
      </w:r>
      <w:r>
        <w:rPr>
          <w:rFonts w:hint="default" w:ascii="Times New Roman" w:hAnsi="Times New Roman" w:eastAsia="Times New Roman"/>
          <w:b/>
          <w:bCs/>
          <w:color w:val="17365D"/>
          <w:spacing w:val="5"/>
          <w:sz w:val="32"/>
          <w:szCs w:val="72"/>
          <w:lang w:val="fr-FR"/>
        </w:rPr>
        <w:t>C</w:t>
      </w:r>
      <w:r>
        <w:rPr>
          <w:rFonts w:hint="default" w:ascii="Times New Roman" w:hAnsi="Times New Roman" w:eastAsia="Times New Roman"/>
          <w:b/>
          <w:bCs/>
          <w:color w:val="17365D"/>
          <w:spacing w:val="5"/>
          <w:sz w:val="32"/>
          <w:szCs w:val="72"/>
        </w:rPr>
        <w:t xml:space="preserve">liniques, </w:t>
      </w:r>
      <w:r>
        <w:rPr>
          <w:rFonts w:hint="default" w:ascii="Times New Roman" w:hAnsi="Times New Roman" w:eastAsia="Times New Roman"/>
          <w:b/>
          <w:bCs/>
          <w:color w:val="17365D"/>
          <w:spacing w:val="5"/>
          <w:sz w:val="32"/>
          <w:szCs w:val="72"/>
          <w:lang w:val="fr-FR"/>
        </w:rPr>
        <w:t>T</w:t>
      </w:r>
      <w:r>
        <w:rPr>
          <w:rFonts w:hint="default" w:ascii="Times New Roman" w:hAnsi="Times New Roman" w:eastAsia="Times New Roman"/>
          <w:b/>
          <w:bCs/>
          <w:color w:val="17365D"/>
          <w:spacing w:val="5"/>
          <w:sz w:val="32"/>
          <w:szCs w:val="72"/>
        </w:rPr>
        <w:t xml:space="preserve">hérapeutiques et </w:t>
      </w:r>
      <w:r>
        <w:rPr>
          <w:rFonts w:hint="default" w:ascii="Times New Roman" w:hAnsi="Times New Roman" w:eastAsia="Times New Roman"/>
          <w:b/>
          <w:bCs/>
          <w:color w:val="17365D"/>
          <w:spacing w:val="5"/>
          <w:sz w:val="32"/>
          <w:szCs w:val="72"/>
          <w:lang w:val="fr-FR"/>
        </w:rPr>
        <w:t>Évolutifs</w:t>
      </w:r>
      <w:r>
        <w:rPr>
          <w:rFonts w:hint="default" w:ascii="Times New Roman" w:hAnsi="Times New Roman" w:eastAsia="Times New Roman"/>
          <w:b/>
          <w:bCs/>
          <w:color w:val="17365D"/>
          <w:spacing w:val="5"/>
          <w:sz w:val="32"/>
          <w:szCs w:val="72"/>
        </w:rPr>
        <w:t xml:space="preserve"> des </w:t>
      </w:r>
      <w:r>
        <w:rPr>
          <w:rFonts w:hint="default" w:ascii="Times New Roman" w:hAnsi="Times New Roman" w:eastAsia="Times New Roman"/>
          <w:b/>
          <w:bCs/>
          <w:color w:val="17365D"/>
          <w:spacing w:val="5"/>
          <w:sz w:val="32"/>
          <w:szCs w:val="72"/>
          <w:lang w:val="fr-FR"/>
        </w:rPr>
        <w:t>F</w:t>
      </w:r>
      <w:r>
        <w:rPr>
          <w:rFonts w:hint="default" w:ascii="Times New Roman" w:hAnsi="Times New Roman" w:eastAsia="Times New Roman"/>
          <w:b/>
          <w:bCs/>
          <w:color w:val="17365D"/>
          <w:spacing w:val="5"/>
          <w:sz w:val="32"/>
          <w:szCs w:val="72"/>
        </w:rPr>
        <w:t>racture-</w:t>
      </w:r>
      <w:r>
        <w:rPr>
          <w:rFonts w:hint="default" w:ascii="Times New Roman" w:hAnsi="Times New Roman" w:eastAsia="Times New Roman"/>
          <w:b/>
          <w:bCs/>
          <w:color w:val="17365D"/>
          <w:spacing w:val="5"/>
          <w:sz w:val="32"/>
          <w:szCs w:val="72"/>
          <w:lang w:val="fr-FR"/>
        </w:rPr>
        <w:t>L</w:t>
      </w:r>
      <w:r>
        <w:rPr>
          <w:rFonts w:hint="default" w:ascii="Times New Roman" w:hAnsi="Times New Roman" w:eastAsia="Times New Roman"/>
          <w:b/>
          <w:bCs/>
          <w:color w:val="17365D"/>
          <w:spacing w:val="5"/>
          <w:sz w:val="32"/>
          <w:szCs w:val="72"/>
        </w:rPr>
        <w:t xml:space="preserve">uxations de </w:t>
      </w:r>
      <w:r>
        <w:rPr>
          <w:rFonts w:hint="default" w:ascii="Times New Roman" w:hAnsi="Times New Roman" w:eastAsia="Times New Roman"/>
          <w:b/>
          <w:bCs/>
          <w:color w:val="17365D"/>
          <w:spacing w:val="5"/>
          <w:sz w:val="32"/>
          <w:szCs w:val="72"/>
          <w:lang w:val="fr-FR"/>
        </w:rPr>
        <w:t>C</w:t>
      </w:r>
      <w:r>
        <w:rPr>
          <w:rFonts w:hint="default" w:ascii="Times New Roman" w:hAnsi="Times New Roman" w:eastAsia="Times New Roman"/>
          <w:b/>
          <w:bCs/>
          <w:color w:val="17365D"/>
          <w:spacing w:val="5"/>
          <w:sz w:val="32"/>
          <w:szCs w:val="72"/>
        </w:rPr>
        <w:t>heville à l’</w:t>
      </w:r>
      <w:r>
        <w:rPr>
          <w:rFonts w:hint="default" w:ascii="Times New Roman" w:hAnsi="Times New Roman" w:eastAsia="Times New Roman"/>
          <w:b/>
          <w:bCs/>
          <w:color w:val="17365D"/>
          <w:spacing w:val="5"/>
          <w:sz w:val="32"/>
          <w:szCs w:val="72"/>
          <w:lang w:val="fr-FR"/>
        </w:rPr>
        <w:t>Hô</w:t>
      </w:r>
      <w:r>
        <w:rPr>
          <w:rFonts w:hint="default" w:ascii="Times New Roman" w:hAnsi="Times New Roman" w:eastAsia="Times New Roman"/>
          <w:b/>
          <w:bCs/>
          <w:color w:val="17365D"/>
          <w:spacing w:val="5"/>
          <w:sz w:val="32"/>
          <w:szCs w:val="72"/>
        </w:rPr>
        <w:t>pital Aristide Le DANTEC de Dakar</w:t>
      </w:r>
    </w:p>
    <w:p>
      <w:pPr>
        <w:spacing w:line="240" w:lineRule="auto"/>
        <w:jc w:val="center"/>
        <w:rPr>
          <w:rFonts w:ascii="Times New Roman" w:hAnsi="Times New Roman" w:eastAsia="Times New Roman"/>
          <w:b/>
          <w:bCs/>
          <w:i/>
          <w:iCs/>
          <w:color w:val="4F81BD"/>
          <w:spacing w:val="15"/>
          <w:lang w:val="en-US" w:bidi="en-US"/>
        </w:rPr>
      </w:pPr>
      <w:r>
        <w:rPr>
          <w:rFonts w:hint="default" w:ascii="Times New Roman" w:hAnsi="Times New Roman" w:eastAsia="Times New Roman"/>
          <w:b/>
          <w:bCs/>
          <w:i/>
          <w:iCs/>
          <w:color w:val="4F81BD"/>
          <w:spacing w:val="15"/>
          <w:lang w:val="en-US" w:bidi="en-US"/>
        </w:rPr>
        <w:t>Clinical, therapeutics and evolutionary features of the ankle fracture-dislocations at the Aristide Le Dantec Teaching Hospital, Dakar</w:t>
      </w:r>
    </w:p>
    <w:p>
      <w:pPr>
        <w:spacing w:after="0" w:line="240" w:lineRule="auto"/>
        <w:jc w:val="center"/>
        <w:rPr>
          <w:rFonts w:hint="default" w:ascii="Times New Roman" w:hAnsi="Times New Roman"/>
          <w:sz w:val="24"/>
          <w:szCs w:val="20"/>
          <w:vertAlign w:val="superscript"/>
          <w:lang w:val="fr-FR"/>
        </w:rPr>
      </w:pPr>
      <w:r>
        <w:rPr>
          <w:rFonts w:hint="default" w:ascii="Times New Roman" w:hAnsi="Times New Roman"/>
          <w:sz w:val="24"/>
          <w:szCs w:val="20"/>
        </w:rPr>
        <w:t>Fonkoue</w:t>
      </w:r>
      <w:r>
        <w:rPr>
          <w:rFonts w:hint="default" w:ascii="Times New Roman" w:hAnsi="Times New Roman"/>
          <w:sz w:val="24"/>
          <w:szCs w:val="20"/>
          <w:lang w:val="fr-FR"/>
        </w:rPr>
        <w:t xml:space="preserve"> L</w:t>
      </w:r>
      <w:r>
        <w:rPr>
          <w:rFonts w:hint="default" w:ascii="Times New Roman" w:hAnsi="Times New Roman"/>
          <w:sz w:val="24"/>
          <w:szCs w:val="20"/>
          <w:vertAlign w:val="superscript"/>
          <w:lang w:val="fr-FR"/>
        </w:rPr>
        <w:t>1 2</w:t>
      </w:r>
      <w:r>
        <w:rPr>
          <w:rFonts w:hint="default" w:ascii="Times New Roman" w:hAnsi="Times New Roman"/>
          <w:sz w:val="24"/>
          <w:szCs w:val="20"/>
        </w:rPr>
        <w:t>, Sarr</w:t>
      </w:r>
      <w:r>
        <w:rPr>
          <w:rFonts w:hint="default" w:ascii="Times New Roman" w:hAnsi="Times New Roman"/>
          <w:sz w:val="24"/>
          <w:szCs w:val="20"/>
          <w:lang w:val="fr-FR"/>
        </w:rPr>
        <w:t xml:space="preserve"> L</w:t>
      </w:r>
      <w:r>
        <w:rPr>
          <w:rFonts w:hint="default" w:ascii="Times New Roman" w:hAnsi="Times New Roman"/>
          <w:sz w:val="24"/>
          <w:szCs w:val="20"/>
          <w:vertAlign w:val="superscript"/>
          <w:lang w:val="fr-FR"/>
        </w:rPr>
        <w:t>1</w:t>
      </w:r>
      <w:r>
        <w:rPr>
          <w:rFonts w:hint="default" w:ascii="Times New Roman" w:hAnsi="Times New Roman"/>
          <w:sz w:val="24"/>
          <w:szCs w:val="20"/>
        </w:rPr>
        <w:t>, Daffe</w:t>
      </w:r>
      <w:r>
        <w:rPr>
          <w:rFonts w:hint="default" w:ascii="Times New Roman" w:hAnsi="Times New Roman"/>
          <w:sz w:val="24"/>
          <w:szCs w:val="20"/>
          <w:lang w:val="fr-FR"/>
        </w:rPr>
        <w:t xml:space="preserve"> M</w:t>
      </w:r>
      <w:r>
        <w:rPr>
          <w:rFonts w:hint="default" w:ascii="Times New Roman" w:hAnsi="Times New Roman"/>
          <w:sz w:val="24"/>
          <w:szCs w:val="20"/>
          <w:vertAlign w:val="superscript"/>
          <w:lang w:val="fr-FR"/>
        </w:rPr>
        <w:t>1</w:t>
      </w:r>
      <w:r>
        <w:rPr>
          <w:rFonts w:hint="default" w:ascii="Times New Roman" w:hAnsi="Times New Roman"/>
          <w:sz w:val="24"/>
          <w:szCs w:val="20"/>
        </w:rPr>
        <w:t>,</w:t>
      </w:r>
      <w:r>
        <w:rPr>
          <w:rFonts w:hint="default" w:ascii="Times New Roman" w:hAnsi="Times New Roman"/>
          <w:sz w:val="24"/>
          <w:szCs w:val="20"/>
          <w:lang w:val="fr-FR"/>
        </w:rPr>
        <w:t xml:space="preserve"> </w:t>
      </w:r>
      <w:r>
        <w:rPr>
          <w:rFonts w:hint="default" w:ascii="Times New Roman" w:hAnsi="Times New Roman"/>
          <w:sz w:val="24"/>
          <w:szCs w:val="20"/>
        </w:rPr>
        <w:t>Muluem</w:t>
      </w:r>
      <w:r>
        <w:rPr>
          <w:rFonts w:hint="default" w:ascii="Times New Roman" w:hAnsi="Times New Roman"/>
          <w:sz w:val="24"/>
          <w:szCs w:val="20"/>
          <w:lang w:val="fr-FR"/>
        </w:rPr>
        <w:t xml:space="preserve"> K</w:t>
      </w:r>
      <w:r>
        <w:rPr>
          <w:rFonts w:hint="default" w:ascii="Times New Roman" w:hAnsi="Times New Roman"/>
          <w:sz w:val="24"/>
          <w:szCs w:val="20"/>
          <w:vertAlign w:val="superscript"/>
          <w:lang w:val="fr-FR"/>
        </w:rPr>
        <w:t>2</w:t>
      </w:r>
      <w:r>
        <w:rPr>
          <w:rFonts w:hint="default" w:ascii="Times New Roman" w:hAnsi="Times New Roman"/>
          <w:sz w:val="24"/>
          <w:szCs w:val="20"/>
        </w:rPr>
        <w:t>, Ngongang</w:t>
      </w:r>
      <w:r>
        <w:rPr>
          <w:rFonts w:hint="default" w:ascii="Times New Roman" w:hAnsi="Times New Roman"/>
          <w:sz w:val="24"/>
          <w:szCs w:val="20"/>
          <w:lang w:val="fr-FR"/>
        </w:rPr>
        <w:t xml:space="preserve"> O</w:t>
      </w:r>
      <w:r>
        <w:rPr>
          <w:rFonts w:hint="default" w:ascii="Times New Roman" w:hAnsi="Times New Roman"/>
          <w:sz w:val="24"/>
          <w:szCs w:val="20"/>
          <w:vertAlign w:val="superscript"/>
          <w:lang w:val="fr-FR"/>
        </w:rPr>
        <w:t>2</w:t>
      </w:r>
      <w:r>
        <w:rPr>
          <w:rFonts w:hint="default" w:ascii="Times New Roman" w:hAnsi="Times New Roman"/>
          <w:sz w:val="24"/>
          <w:szCs w:val="20"/>
        </w:rPr>
        <w:t>, Gueye</w:t>
      </w:r>
      <w:r>
        <w:rPr>
          <w:rFonts w:hint="default" w:ascii="Times New Roman" w:hAnsi="Times New Roman"/>
          <w:sz w:val="24"/>
          <w:szCs w:val="20"/>
          <w:lang w:val="fr-FR"/>
        </w:rPr>
        <w:t xml:space="preserve"> A</w:t>
      </w:r>
      <w:r>
        <w:rPr>
          <w:rFonts w:hint="default" w:ascii="Times New Roman" w:hAnsi="Times New Roman"/>
          <w:sz w:val="24"/>
          <w:szCs w:val="20"/>
          <w:vertAlign w:val="superscript"/>
          <w:lang w:val="fr-FR"/>
        </w:rPr>
        <w:t>1</w:t>
      </w:r>
      <w:r>
        <w:rPr>
          <w:rFonts w:hint="default" w:ascii="Times New Roman" w:hAnsi="Times New Roman"/>
          <w:sz w:val="24"/>
          <w:szCs w:val="20"/>
        </w:rPr>
        <w:t>, Dieme</w:t>
      </w:r>
      <w:r>
        <w:rPr>
          <w:rFonts w:hint="default" w:ascii="Times New Roman" w:hAnsi="Times New Roman"/>
          <w:sz w:val="24"/>
          <w:szCs w:val="20"/>
          <w:lang w:val="fr-FR"/>
        </w:rPr>
        <w:t xml:space="preserve"> </w:t>
      </w:r>
      <w:r>
        <w:rPr>
          <w:rFonts w:hint="default" w:ascii="Times New Roman" w:hAnsi="Times New Roman"/>
          <w:sz w:val="24"/>
          <w:szCs w:val="20"/>
          <w:vertAlign w:val="baseline"/>
          <w:lang w:val="fr-FR"/>
        </w:rPr>
        <w:t>C</w:t>
      </w:r>
      <w:r>
        <w:rPr>
          <w:rFonts w:hint="default" w:ascii="Times New Roman" w:hAnsi="Times New Roman"/>
          <w:sz w:val="24"/>
          <w:szCs w:val="20"/>
          <w:vertAlign w:val="superscript"/>
          <w:lang w:val="fr-FR"/>
        </w:rPr>
        <w:t>1</w:t>
      </w:r>
      <w:r>
        <w:rPr>
          <w:rFonts w:hint="default" w:ascii="Times New Roman" w:hAnsi="Times New Roman"/>
          <w:sz w:val="24"/>
          <w:szCs w:val="20"/>
        </w:rPr>
        <w:t>, Sane</w:t>
      </w:r>
      <w:r>
        <w:rPr>
          <w:rFonts w:ascii="Times New Roman" w:hAnsi="Times New Roman"/>
          <w:sz w:val="24"/>
          <w:szCs w:val="20"/>
        </w:rPr>
        <w:t xml:space="preserve"> A</w:t>
      </w:r>
      <w:r>
        <w:rPr>
          <w:rFonts w:hint="default" w:ascii="Times New Roman" w:hAnsi="Times New Roman"/>
          <w:sz w:val="24"/>
          <w:szCs w:val="20"/>
          <w:vertAlign w:val="superscript"/>
          <w:lang w:val="fr-FR"/>
        </w:rPr>
        <w:t>1</w:t>
      </w:r>
    </w:p>
    <w:tbl>
      <w:tblPr>
        <w:tblStyle w:val="5"/>
        <w:tblW w:w="10173" w:type="dxa"/>
        <w:tblInd w:w="0" w:type="dxa"/>
        <w:tblLayout w:type="fixed"/>
        <w:tblCellMar>
          <w:top w:w="0" w:type="dxa"/>
          <w:left w:w="108" w:type="dxa"/>
          <w:bottom w:w="0" w:type="dxa"/>
          <w:right w:w="108" w:type="dxa"/>
        </w:tblCellMar>
      </w:tblPr>
      <w:tblGrid>
        <w:gridCol w:w="3085"/>
        <w:gridCol w:w="7088"/>
      </w:tblGrid>
      <w:tr>
        <w:tblPrEx>
          <w:tblLayout w:type="fixed"/>
          <w:tblCellMar>
            <w:top w:w="0" w:type="dxa"/>
            <w:left w:w="108" w:type="dxa"/>
            <w:bottom w:w="0" w:type="dxa"/>
            <w:right w:w="108" w:type="dxa"/>
          </w:tblCellMar>
        </w:tblPrEx>
        <w:trPr>
          <w:trHeight w:val="158" w:hRule="atLeast"/>
        </w:trPr>
        <w:tc>
          <w:tcPr>
            <w:tcW w:w="3085" w:type="dxa"/>
          </w:tcPr>
          <w:p>
            <w:pPr>
              <w:spacing w:after="0" w:line="240" w:lineRule="auto"/>
              <w:rPr>
                <w:b/>
                <w:bCs/>
                <w:color w:val="365F91"/>
                <w:sz w:val="20"/>
                <w:szCs w:val="18"/>
              </w:rPr>
            </w:pPr>
          </w:p>
        </w:tc>
        <w:tc>
          <w:tcPr>
            <w:tcW w:w="7088" w:type="dxa"/>
          </w:tcPr>
          <w:p>
            <w:pPr>
              <w:spacing w:after="0" w:line="240" w:lineRule="auto"/>
              <w:jc w:val="both"/>
              <w:rPr>
                <w:rFonts w:ascii="Times New Roman" w:hAnsi="Times New Roman"/>
                <w:bCs/>
                <w:iCs/>
                <w:sz w:val="20"/>
                <w:szCs w:val="18"/>
              </w:rPr>
            </w:pPr>
          </w:p>
        </w:tc>
      </w:tr>
      <w:tr>
        <w:tblPrEx>
          <w:tblLayout w:type="fixed"/>
          <w:tblCellMar>
            <w:top w:w="0" w:type="dxa"/>
            <w:left w:w="108" w:type="dxa"/>
            <w:bottom w:w="0" w:type="dxa"/>
            <w:right w:w="108" w:type="dxa"/>
          </w:tblCellMar>
        </w:tblPrEx>
        <w:trPr>
          <w:trHeight w:val="98" w:hRule="atLeast"/>
        </w:trPr>
        <w:tc>
          <w:tcPr>
            <w:tcW w:w="3085" w:type="dxa"/>
            <w:vMerge w:val="restart"/>
            <w:shd w:val="clear" w:color="auto" w:fill="D3DFEE"/>
          </w:tcPr>
          <w:p>
            <w:pPr>
              <w:rPr>
                <w:b/>
                <w:bCs/>
                <w:color w:val="365F91"/>
                <w:sz w:val="20"/>
                <w:szCs w:val="18"/>
                <w:vertAlign w:val="superscript"/>
              </w:rPr>
            </w:pPr>
            <w:r>
              <w:rPr>
                <w:bCs/>
                <w:color w:val="5A5A5A"/>
                <w:sz w:val="20"/>
                <w:szCs w:val="20"/>
                <w:lang w:val="en-US"/>
              </w:rPr>
              <w:pict>
                <v:shape id="Text Box 4" o:spid="_x0000_s1026" o:spt="202" type="#_x0000_t202" style="position:absolute;left:0pt;margin-left:3.3pt;margin-top:11.35pt;height:317.65pt;width:137.5pt;z-index:251657216;mso-width-relative:margin;mso-height-relative:margin;"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">
                  <v:path/>
                  <v:fill focussize="0,0"/>
                  <v:stroke on="f" joinstyle="miter"/>
                  <v:imagedata o:title=""/>
                  <o:lock v:ext="edit"/>
                  <v:textbox>
                    <w:txbxContent>
                      <w:p>
                        <w:pPr>
                          <w:pStyle w:val="12"/>
                          <w:numPr>
                            <w:ilvl w:val="0"/>
                            <w:numId w:val="1"/>
                          </w:numPr>
                          <w:spacing w:after="0" w:line="240" w:lineRule="auto"/>
                          <w:ind w:left="426"/>
                          <w:contextualSpacing w:val="0"/>
                          <w:rPr>
                            <w:rFonts w:ascii="Times New Roman" w:hAnsi="Times New Roman"/>
                            <w:sz w:val="18"/>
                            <w:szCs w:val="20"/>
                          </w:rPr>
                        </w:pPr>
                        <w:r>
                          <w:rPr>
                            <w:rFonts w:hint="default" w:ascii="Times New Roman" w:hAnsi="Times New Roman"/>
                            <w:sz w:val="18"/>
                            <w:szCs w:val="20"/>
                          </w:rPr>
                          <w:t>Service d’Orthopédie-Traumatologie, Hôpital Aristide Le Dantec, Dakar, Sénégal</w:t>
                        </w:r>
                      </w:p>
                      <w:p>
                        <w:pPr>
                          <w:pStyle w:val="12"/>
                          <w:numPr>
                            <w:ilvl w:val="0"/>
                            <w:numId w:val="0"/>
                          </w:numPr>
                          <w:spacing w:after="0" w:line="240" w:lineRule="auto"/>
                          <w:contextualSpacing w:val="0"/>
                          <w:rPr>
                            <w:rFonts w:ascii="Times New Roman" w:hAnsi="Times New Roman"/>
                            <w:sz w:val="18"/>
                            <w:szCs w:val="20"/>
                          </w:rPr>
                        </w:pPr>
                      </w:p>
                      <w:p>
                        <w:pPr>
                          <w:pStyle w:val="12"/>
                          <w:numPr>
                            <w:ilvl w:val="0"/>
                            <w:numId w:val="1"/>
                          </w:numPr>
                          <w:spacing w:after="0" w:line="240" w:lineRule="auto"/>
                          <w:ind w:left="426"/>
                          <w:contextualSpacing w:val="0"/>
                          <w:rPr>
                            <w:rFonts w:ascii="Times New Roman" w:hAnsi="Times New Roman"/>
                            <w:sz w:val="18"/>
                            <w:szCs w:val="20"/>
                          </w:rPr>
                        </w:pPr>
                        <w:r>
                          <w:rPr>
                            <w:rFonts w:hint="default" w:ascii="Times New Roman" w:hAnsi="Times New Roman"/>
                            <w:sz w:val="18"/>
                            <w:szCs w:val="20"/>
                          </w:rPr>
                          <w:t>Université de Yaoundé 1, Faculté de Médecine et des sciences biomédicales, Département de Chirurgie et spécialités</w:t>
                        </w:r>
                      </w:p>
                      <w:p>
                        <w:pPr>
                          <w:spacing w:after="0" w:line="240" w:lineRule="auto"/>
                          <w:rPr>
                            <w:rFonts w:ascii="Times New Roman" w:hAnsi="Times New Roman"/>
                            <w:sz w:val="18"/>
                            <w:szCs w:val="20"/>
                          </w:rPr>
                        </w:pPr>
                      </w:p>
                      <w:p>
                        <w:pPr>
                          <w:spacing w:after="0" w:line="240" w:lineRule="auto"/>
                          <w:ind w:left="6" w:leftChars="0" w:hanging="6" w:firstLineChars="0"/>
                          <w:rPr>
                            <w:rFonts w:ascii="Times New Roman" w:hAnsi="Times New Roman"/>
                            <w:sz w:val="18"/>
                            <w:szCs w:val="20"/>
                          </w:rPr>
                        </w:pPr>
                        <w:r>
                          <w:rPr>
                            <w:rFonts w:ascii="Times New Roman" w:hAnsi="Times New Roman"/>
                            <w:b/>
                            <w:sz w:val="18"/>
                            <w:szCs w:val="20"/>
                          </w:rPr>
                          <w:t>Auteur correspondan</w:t>
                        </w:r>
                        <w:r>
                          <w:rPr>
                            <w:rFonts w:ascii="Times New Roman" w:hAnsi="Times New Roman"/>
                            <w:sz w:val="18"/>
                            <w:szCs w:val="20"/>
                          </w:rPr>
                          <w:t>t :</w:t>
                        </w:r>
                      </w:p>
                      <w:p>
                        <w:pPr>
                          <w:spacing w:after="0" w:line="240" w:lineRule="auto"/>
                          <w:ind w:left="6" w:leftChars="0" w:hanging="6" w:firstLineChars="0"/>
                          <w:rPr>
                            <w:rFonts w:hint="default" w:ascii="Times New Roman" w:hAnsi="Times New Roman"/>
                            <w:sz w:val="18"/>
                            <w:szCs w:val="20"/>
                          </w:rPr>
                        </w:pPr>
                        <w:r>
                          <w:rPr>
                            <w:rFonts w:ascii="Times New Roman" w:hAnsi="Times New Roman"/>
                            <w:sz w:val="18"/>
                            <w:szCs w:val="20"/>
                          </w:rPr>
                          <w:t xml:space="preserve">Dr </w:t>
                        </w:r>
                        <w:r>
                          <w:rPr>
                            <w:rFonts w:hint="default" w:ascii="Times New Roman" w:hAnsi="Times New Roman"/>
                            <w:sz w:val="18"/>
                            <w:szCs w:val="20"/>
                          </w:rPr>
                          <w:t>Fonkoué Loïc</w:t>
                        </w:r>
                      </w:p>
                      <w:p>
                        <w:pPr>
                          <w:spacing w:after="0" w:line="240" w:lineRule="auto"/>
                          <w:ind w:left="6" w:leftChars="0" w:hanging="6" w:firstLineChars="0"/>
                          <w:rPr>
                            <w:rFonts w:hint="default" w:ascii="Times New Roman" w:hAnsi="Times New Roman"/>
                            <w:sz w:val="18"/>
                            <w:szCs w:val="20"/>
                            <w:lang w:val="fr-FR"/>
                          </w:rPr>
                        </w:pPr>
                        <w:r>
                          <w:rPr>
                            <w:rFonts w:ascii="Times New Roman" w:hAnsi="Times New Roman"/>
                            <w:sz w:val="18"/>
                            <w:szCs w:val="20"/>
                          </w:rPr>
                          <w:t>Adresse e-mail :</w:t>
                        </w:r>
                        <w:r>
                          <w:rPr>
                            <w:rFonts w:hint="default" w:ascii="Times New Roman" w:hAnsi="Times New Roman"/>
                            <w:sz w:val="18"/>
                            <w:szCs w:val="20"/>
                            <w:lang w:val="fr-FR"/>
                          </w:rPr>
                          <w:t xml:space="preserve"> </w:t>
                        </w:r>
                        <w:r>
                          <w:rPr>
                            <w:rFonts w:hint="default" w:ascii="Times New Roman" w:hAnsi="Times New Roman"/>
                            <w:sz w:val="18"/>
                            <w:szCs w:val="20"/>
                          </w:rPr>
                          <w:fldChar w:fldCharType="begin"/>
                        </w:r>
                        <w:r>
                          <w:rPr>
                            <w:rFonts w:hint="default" w:ascii="Times New Roman" w:hAnsi="Times New Roman"/>
                            <w:sz w:val="18"/>
                            <w:szCs w:val="20"/>
                          </w:rPr>
                          <w:instrText xml:space="preserve"> HYPERLINK "mailto:fonkoueloic@yahoo.fr" </w:instrText>
                        </w:r>
                        <w:r>
                          <w:rPr>
                            <w:rFonts w:hint="default" w:ascii="Times New Roman" w:hAnsi="Times New Roman"/>
                            <w:sz w:val="18"/>
                            <w:szCs w:val="20"/>
                          </w:rPr>
                          <w:fldChar w:fldCharType="separate"/>
                        </w:r>
                        <w:r>
                          <w:rPr>
                            <w:rFonts w:hint="default" w:ascii="Times New Roman" w:hAnsi="Times New Roman"/>
                            <w:sz w:val="18"/>
                            <w:szCs w:val="20"/>
                          </w:rPr>
                          <w:t>fonkoueloic@yahoo.fr</w:t>
                        </w:r>
                        <w:r>
                          <w:rPr>
                            <w:rFonts w:hint="default" w:ascii="Times New Roman" w:hAnsi="Times New Roman"/>
                            <w:sz w:val="18"/>
                            <w:szCs w:val="20"/>
                          </w:rPr>
                          <w:fldChar w:fldCharType="end"/>
                        </w:r>
                        <w:r>
                          <w:rPr>
                            <w:rFonts w:hint="default" w:ascii="Times New Roman" w:hAnsi="Times New Roman"/>
                            <w:sz w:val="18"/>
                            <w:szCs w:val="20"/>
                            <w:lang w:val="fr-FR"/>
                          </w:rPr>
                          <w:t xml:space="preserve"> </w:t>
                        </w:r>
                      </w:p>
                      <w:p>
                        <w:pPr>
                          <w:spacing w:after="0" w:line="240" w:lineRule="auto"/>
                          <w:ind w:left="0" w:leftChars="0" w:firstLine="0" w:firstLineChars="0"/>
                          <w:rPr>
                            <w:rFonts w:ascii="Times New Roman" w:hAnsi="Times New Roman"/>
                            <w:sz w:val="18"/>
                            <w:szCs w:val="20"/>
                          </w:rPr>
                        </w:pPr>
                        <w:r>
                          <w:rPr>
                            <w:rFonts w:ascii="Times New Roman" w:hAnsi="Times New Roman"/>
                            <w:sz w:val="18"/>
                            <w:szCs w:val="20"/>
                          </w:rPr>
                          <w:t xml:space="preserve">Boite postale : </w:t>
                        </w:r>
                        <w:r>
                          <w:rPr>
                            <w:rFonts w:hint="default" w:ascii="Times New Roman" w:hAnsi="Times New Roman"/>
                            <w:sz w:val="18"/>
                            <w:szCs w:val="20"/>
                          </w:rPr>
                          <w:t>3911 Yaoundé, Cameroun</w:t>
                        </w:r>
                      </w:p>
                      <w:p>
                        <w:pPr>
                          <w:spacing w:after="0" w:line="240" w:lineRule="auto"/>
                          <w:ind w:left="0" w:leftChars="0" w:firstLine="0" w:firstLineChars="0"/>
                          <w:rPr>
                            <w:rFonts w:ascii="Times New Roman" w:hAnsi="Times New Roman"/>
                            <w:sz w:val="18"/>
                            <w:szCs w:val="20"/>
                          </w:rPr>
                        </w:pPr>
                      </w:p>
                      <w:p>
                        <w:pPr>
                          <w:spacing w:after="0" w:line="240" w:lineRule="auto"/>
                          <w:rPr>
                            <w:rFonts w:hint="default" w:ascii="Times New Roman" w:hAnsi="Times New Roman"/>
                            <w:sz w:val="18"/>
                            <w:szCs w:val="20"/>
                          </w:rPr>
                        </w:pPr>
                        <w:r>
                          <w:rPr>
                            <w:rFonts w:ascii="Times New Roman" w:hAnsi="Times New Roman"/>
                            <w:b/>
                            <w:sz w:val="18"/>
                            <w:szCs w:val="20"/>
                          </w:rPr>
                          <w:t xml:space="preserve">Mots-clés </w:t>
                        </w:r>
                        <w:r>
                          <w:rPr>
                            <w:rFonts w:ascii="Times New Roman" w:hAnsi="Times New Roman"/>
                            <w:sz w:val="18"/>
                            <w:szCs w:val="20"/>
                          </w:rPr>
                          <w:t xml:space="preserve">: </w:t>
                        </w:r>
                        <w:r>
                          <w:rPr>
                            <w:rFonts w:hint="default" w:ascii="Times New Roman" w:hAnsi="Times New Roman"/>
                            <w:sz w:val="18"/>
                            <w:szCs w:val="20"/>
                          </w:rPr>
                          <w:t xml:space="preserve">Fracture-luxation cheville ; </w:t>
                        </w:r>
                        <w:r>
                          <w:rPr>
                            <w:rFonts w:hint="default" w:ascii="Times New Roman" w:hAnsi="Times New Roman"/>
                            <w:sz w:val="18"/>
                            <w:szCs w:val="20"/>
                            <w:lang w:val="fr-FR"/>
                          </w:rPr>
                          <w:t>F</w:t>
                        </w:r>
                        <w:r>
                          <w:rPr>
                            <w:rFonts w:hint="default" w:ascii="Times New Roman" w:hAnsi="Times New Roman"/>
                            <w:sz w:val="18"/>
                            <w:szCs w:val="20"/>
                          </w:rPr>
                          <w:t xml:space="preserve">ormes cliniques ; </w:t>
                        </w:r>
                        <w:r>
                          <w:rPr>
                            <w:rFonts w:hint="default" w:ascii="Times New Roman" w:hAnsi="Times New Roman"/>
                            <w:sz w:val="18"/>
                            <w:szCs w:val="20"/>
                            <w:lang w:val="fr-FR"/>
                          </w:rPr>
                          <w:t>A</w:t>
                        </w:r>
                        <w:r>
                          <w:rPr>
                            <w:rFonts w:hint="default" w:ascii="Times New Roman" w:hAnsi="Times New Roman"/>
                            <w:sz w:val="18"/>
                            <w:szCs w:val="20"/>
                          </w:rPr>
                          <w:t>rthrose talo-crurale</w:t>
                        </w:r>
                      </w:p>
                      <w:p>
                        <w:pPr>
                          <w:spacing w:after="0" w:line="240" w:lineRule="auto"/>
                          <w:rPr>
                            <w:rFonts w:hint="default" w:ascii="Times New Roman" w:hAnsi="Times New Roman"/>
                            <w:sz w:val="18"/>
                            <w:szCs w:val="20"/>
                          </w:rPr>
                        </w:pPr>
                      </w:p>
                      <w:p>
                        <w:pPr>
                          <w:spacing w:after="0" w:line="240" w:lineRule="auto"/>
                          <w:rPr>
                            <w:rFonts w:ascii="Times New Roman" w:hAnsi="Times New Roman"/>
                            <w:sz w:val="20"/>
                            <w:szCs w:val="20"/>
                            <w:lang w:val="en-US"/>
                          </w:rPr>
                        </w:pPr>
                        <w:r>
                          <w:rPr>
                            <w:rFonts w:ascii="Times New Roman" w:hAnsi="Times New Roman"/>
                            <w:b/>
                            <w:sz w:val="18"/>
                            <w:szCs w:val="20"/>
                            <w:lang w:val="en-US"/>
                          </w:rPr>
                          <w:t>Keywords</w:t>
                        </w:r>
                        <w:r>
                          <w:rPr>
                            <w:rFonts w:ascii="Times New Roman" w:hAnsi="Times New Roman"/>
                            <w:sz w:val="18"/>
                            <w:szCs w:val="20"/>
                            <w:lang w:val="en-US"/>
                          </w:rPr>
                          <w:t xml:space="preserve">: </w:t>
                        </w:r>
                        <w:r>
                          <w:rPr>
                            <w:rFonts w:hint="default" w:ascii="Times New Roman" w:hAnsi="Times New Roman"/>
                            <w:sz w:val="18"/>
                            <w:szCs w:val="20"/>
                            <w:lang w:val="en-US"/>
                          </w:rPr>
                          <w:t xml:space="preserve">Ankle fracture-dislocation, </w:t>
                        </w:r>
                        <w:r>
                          <w:rPr>
                            <w:rFonts w:hint="default" w:ascii="Times New Roman" w:hAnsi="Times New Roman"/>
                            <w:sz w:val="18"/>
                            <w:szCs w:val="20"/>
                            <w:lang w:val="fr-FR"/>
                          </w:rPr>
                          <w:t>C</w:t>
                        </w:r>
                        <w:r>
                          <w:rPr>
                            <w:rFonts w:hint="default" w:ascii="Times New Roman" w:hAnsi="Times New Roman"/>
                            <w:sz w:val="18"/>
                            <w:szCs w:val="20"/>
                            <w:lang w:val="en-US"/>
                          </w:rPr>
                          <w:t xml:space="preserve">linical features, </w:t>
                        </w:r>
                        <w:r>
                          <w:rPr>
                            <w:rFonts w:hint="default" w:ascii="Times New Roman" w:hAnsi="Times New Roman"/>
                            <w:sz w:val="18"/>
                            <w:szCs w:val="20"/>
                            <w:lang w:val="fr-FR"/>
                          </w:rPr>
                          <w:t>P</w:t>
                        </w:r>
                        <w:r>
                          <w:rPr>
                            <w:rFonts w:hint="default" w:ascii="Times New Roman" w:hAnsi="Times New Roman"/>
                            <w:sz w:val="18"/>
                            <w:szCs w:val="20"/>
                            <w:lang w:val="en-US"/>
                          </w:rPr>
                          <w:t>ost</w:t>
                        </w:r>
                        <w:r>
                          <w:rPr>
                            <w:rFonts w:hint="default" w:ascii="Times New Roman" w:hAnsi="Times New Roman"/>
                            <w:sz w:val="18"/>
                            <w:szCs w:val="20"/>
                            <w:lang w:val="fr-FR"/>
                          </w:rPr>
                          <w:t xml:space="preserve"> </w:t>
                        </w:r>
                        <w:r>
                          <w:rPr>
                            <w:rFonts w:hint="default" w:ascii="Times New Roman" w:hAnsi="Times New Roman"/>
                            <w:sz w:val="18"/>
                            <w:szCs w:val="20"/>
                            <w:lang w:val="en-US"/>
                          </w:rPr>
                          <w:t>traumatic ankle osteoarthritis</w:t>
                        </w:r>
                      </w:p>
                    </w:txbxContent>
                  </v:textbox>
                </v:shape>
              </w:pict>
            </w:r>
          </w:p>
        </w:tc>
        <w:tc>
          <w:tcPr>
            <w:tcW w:w="7088" w:type="dxa"/>
            <w:shd w:val="clear" w:color="auto" w:fill="D3DFEE"/>
          </w:tcPr>
          <w:p>
            <w:pPr>
              <w:spacing w:after="0" w:line="240" w:lineRule="auto"/>
              <w:ind w:left="34"/>
              <w:jc w:val="both"/>
              <w:rPr>
                <w:rFonts w:hint="default" w:ascii="Times New Roman" w:hAnsi="Times New Roman"/>
                <w:b/>
                <w:bCs/>
                <w:iCs/>
                <w:sz w:val="20"/>
                <w:szCs w:val="18"/>
                <w:lang w:val="fr-FR"/>
              </w:rPr>
            </w:pPr>
            <w:r>
              <w:rPr>
                <w:rFonts w:ascii="Times New Roman" w:hAnsi="Times New Roman"/>
                <w:b/>
                <w:bCs/>
                <w:iCs/>
                <w:sz w:val="20"/>
                <w:szCs w:val="18"/>
              </w:rPr>
              <w:t>RÉSUMÉ</w:t>
            </w:r>
          </w:p>
        </w:tc>
      </w:tr>
      <w:tr>
        <w:tblPrEx>
          <w:tblLayout w:type="fixed"/>
          <w:tblCellMar>
            <w:top w:w="0" w:type="dxa"/>
            <w:left w:w="108" w:type="dxa"/>
            <w:bottom w:w="0" w:type="dxa"/>
            <w:right w:w="108" w:type="dxa"/>
          </w:tblCellMar>
        </w:tblPrEx>
        <w:trPr>
          <w:trHeight w:val="4339" w:hRule="atLeast"/>
        </w:trPr>
        <w:tc>
          <w:tcPr>
            <w:tcW w:w="3085" w:type="dxa"/>
            <w:vMerge w:val="continue"/>
          </w:tcPr>
          <w:p>
            <w:pPr>
              <w:rPr>
                <w:b/>
                <w:bCs/>
                <w:color w:val="365F91"/>
                <w:sz w:val="20"/>
                <w:szCs w:val="18"/>
                <w:vertAlign w:val="superscript"/>
              </w:rPr>
            </w:pPr>
          </w:p>
        </w:tc>
        <w:tc>
          <w:tcPr>
            <w:tcW w:w="7088" w:type="dxa"/>
          </w:tcPr>
          <w:p>
            <w:pPr>
              <w:spacing w:after="0" w:line="240" w:lineRule="auto"/>
              <w:jc w:val="both"/>
              <w:rPr>
                <w:rFonts w:ascii="Times New Roman" w:hAnsi="Times New Roman"/>
                <w:sz w:val="20"/>
                <w:szCs w:val="18"/>
                <w:lang w:val="en-US" w:bidi="fr-FR"/>
              </w:rPr>
            </w:pPr>
            <w:r>
              <w:rPr>
                <w:rFonts w:hint="default" w:ascii="Times New Roman" w:hAnsi="Times New Roman" w:cs="Times New Roman"/>
                <w:b/>
                <w:sz w:val="18"/>
                <w:szCs w:val="18"/>
              </w:rPr>
              <w:t xml:space="preserve">Introduction. </w:t>
            </w:r>
            <w:r>
              <w:rPr>
                <w:rFonts w:hint="default" w:ascii="Times New Roman" w:hAnsi="Times New Roman" w:cs="Times New Roman"/>
                <w:sz w:val="18"/>
                <w:szCs w:val="18"/>
              </w:rPr>
              <w:t>Les Fracture-luxations de cheville (FLC) sont des lésions graves qui mettent en jeu le pronostic fonctionnel de l’articulation. Ce travail avait pour but d’étudier les formes anatomo-cliniques, les aspects thérapeutiques et évolutifs des FLC en contexte de ressources limitées.</w:t>
            </w:r>
            <w:r>
              <w:rPr>
                <w:rFonts w:hint="default" w:ascii="Times New Roman" w:hAnsi="Times New Roman" w:cs="Times New Roman"/>
                <w:sz w:val="18"/>
                <w:szCs w:val="18"/>
                <w:lang w:val="fr-FR"/>
              </w:rPr>
              <w:t xml:space="preserve"> </w:t>
            </w:r>
            <w:r>
              <w:rPr>
                <w:rFonts w:hint="default" w:ascii="Times New Roman" w:hAnsi="Times New Roman" w:cs="Times New Roman"/>
                <w:b/>
                <w:sz w:val="18"/>
                <w:szCs w:val="18"/>
              </w:rPr>
              <w:t>Patients et méthodes</w:t>
            </w:r>
            <w:r>
              <w:rPr>
                <w:rFonts w:hint="default" w:ascii="Times New Roman" w:hAnsi="Times New Roman" w:cs="Times New Roman"/>
                <w:b/>
                <w:sz w:val="18"/>
                <w:szCs w:val="18"/>
                <w:lang w:val="fr-FR"/>
              </w:rPr>
              <w:t>.</w:t>
            </w:r>
            <w:r>
              <w:rPr>
                <w:rFonts w:hint="default" w:ascii="Times New Roman" w:hAnsi="Times New Roman" w:cs="Times New Roman"/>
                <w:sz w:val="18"/>
                <w:szCs w:val="18"/>
              </w:rPr>
              <w:t xml:space="preserve"> Les données d’une cohorte rétrospective de tous les patients ayant été reçus et suivis CHU Aristide-Le-Dantec pour FLC sur une période de six ans (</w:t>
            </w:r>
            <w:r>
              <w:rPr>
                <w:rFonts w:hint="default" w:ascii="Times New Roman" w:hAnsi="Times New Roman" w:cs="Times New Roman"/>
                <w:sz w:val="18"/>
                <w:szCs w:val="18"/>
                <w:lang w:val="fr-FR"/>
              </w:rPr>
              <w:t>J</w:t>
            </w:r>
            <w:r>
              <w:rPr>
                <w:rFonts w:hint="default" w:ascii="Times New Roman" w:hAnsi="Times New Roman" w:cs="Times New Roman"/>
                <w:sz w:val="18"/>
                <w:szCs w:val="18"/>
              </w:rPr>
              <w:t>anvier 2009</w:t>
            </w:r>
            <w:r>
              <w:rPr>
                <w:rFonts w:hint="default" w:ascii="Times New Roman" w:hAnsi="Times New Roman" w:cs="Times New Roman"/>
                <w:sz w:val="18"/>
                <w:szCs w:val="18"/>
                <w:lang w:val="fr-FR"/>
              </w:rPr>
              <w:t xml:space="preserve"> à</w:t>
            </w:r>
            <w:r>
              <w:rPr>
                <w:rFonts w:hint="default" w:ascii="Times New Roman" w:hAnsi="Times New Roman" w:cs="Times New Roman"/>
                <w:sz w:val="18"/>
                <w:szCs w:val="18"/>
              </w:rPr>
              <w:t xml:space="preserve"> Janvier 2015) ont été récoltées et analysées. Les variables d’intérêt étaient démographiques, radio-cliniques et thérapeutiques. Le délai de consolidation et les complications ont été rapportés, avec un recul moyen de 27,2 ±</w:t>
            </w:r>
            <w:r>
              <w:rPr>
                <w:rFonts w:hint="default" w:ascii="Times New Roman" w:hAnsi="Times New Roman" w:cs="Times New Roman"/>
                <w:sz w:val="18"/>
                <w:szCs w:val="18"/>
                <w:lang w:val="fr-FR"/>
              </w:rPr>
              <w:t xml:space="preserve"> </w:t>
            </w:r>
            <w:r>
              <w:rPr>
                <w:rFonts w:hint="default" w:ascii="Times New Roman" w:hAnsi="Times New Roman" w:cs="Times New Roman"/>
                <w:sz w:val="18"/>
                <w:szCs w:val="18"/>
              </w:rPr>
              <w:t xml:space="preserve">18.3 mois. </w:t>
            </w:r>
            <w:r>
              <w:rPr>
                <w:rFonts w:hint="default" w:ascii="Times New Roman" w:hAnsi="Times New Roman" w:cs="Times New Roman"/>
                <w:b/>
                <w:sz w:val="18"/>
                <w:szCs w:val="18"/>
              </w:rPr>
              <w:t>Résultats</w:t>
            </w:r>
            <w:r>
              <w:rPr>
                <w:rFonts w:hint="default" w:ascii="Times New Roman" w:hAnsi="Times New Roman" w:cs="Times New Roman"/>
                <w:b/>
                <w:sz w:val="18"/>
                <w:szCs w:val="18"/>
                <w:lang w:val="fr-FR"/>
              </w:rPr>
              <w:t xml:space="preserve">. </w:t>
            </w:r>
            <w:r>
              <w:rPr>
                <w:rFonts w:hint="default" w:ascii="Times New Roman" w:hAnsi="Times New Roman" w:cs="Times New Roman"/>
                <w:sz w:val="18"/>
                <w:szCs w:val="18"/>
              </w:rPr>
              <w:t>Cinquante-deux patients âgés en moyenne de 37,2 ±</w:t>
            </w:r>
            <w:r>
              <w:rPr>
                <w:rFonts w:hint="default" w:ascii="Times New Roman" w:hAnsi="Times New Roman" w:cs="Times New Roman"/>
                <w:sz w:val="18"/>
                <w:szCs w:val="18"/>
                <w:lang w:val="fr-FR"/>
              </w:rPr>
              <w:t xml:space="preserve"> </w:t>
            </w:r>
            <w:r>
              <w:rPr>
                <w:rFonts w:hint="default" w:ascii="Times New Roman" w:hAnsi="Times New Roman" w:cs="Times New Roman"/>
                <w:sz w:val="18"/>
                <w:szCs w:val="18"/>
              </w:rPr>
              <w:t>11,1 ans</w:t>
            </w:r>
            <w:r>
              <w:rPr>
                <w:rFonts w:hint="default" w:ascii="Times New Roman" w:hAnsi="Times New Roman" w:cs="Times New Roman"/>
                <w:sz w:val="18"/>
                <w:szCs w:val="18"/>
                <w:lang w:val="fr-FR"/>
              </w:rPr>
              <w:t xml:space="preserve"> ont été inclus dans l’analyse. Concernant les formes cliniques, les fractures étaient bimalléolaires, équivalent-bimalléolaires et trimalléolaires dans 26 (50%), 12 (23,10%) et 8 (15,3%) cas respectivement. La luxation talo-crurale associée était latérale dans 26 (50%) cas, postérieure dans 18 (34,6%) cas. La FLC était ouverte dans 16 (30,8%) cas.</w:t>
            </w:r>
            <w:r>
              <w:rPr>
                <w:rFonts w:hint="default" w:ascii="Times New Roman" w:hAnsi="Times New Roman" w:cs="Times New Roman"/>
                <w:sz w:val="18"/>
                <w:szCs w:val="18"/>
              </w:rPr>
              <w:t xml:space="preserve"> Le traitement était chirurgical chez 33</w:t>
            </w:r>
            <w:r>
              <w:rPr>
                <w:rFonts w:hint="default" w:ascii="Times New Roman" w:hAnsi="Times New Roman" w:cs="Times New Roman"/>
                <w:sz w:val="18"/>
                <w:szCs w:val="18"/>
                <w:lang w:val="fr-FR"/>
              </w:rPr>
              <w:t xml:space="preserve"> </w:t>
            </w:r>
            <w:r>
              <w:rPr>
                <w:rFonts w:hint="default" w:ascii="Times New Roman" w:hAnsi="Times New Roman" w:cs="Times New Roman"/>
                <w:sz w:val="18"/>
                <w:szCs w:val="18"/>
              </w:rPr>
              <w:t xml:space="preserve">(63,4%) patients. La principale indication chirurgicale était l’embrochage de la malléole latérale associée à l’haubanage de la malléole médiale chez 15 (45,4%) patients. </w:t>
            </w:r>
            <w:r>
              <w:rPr>
                <w:rFonts w:hint="default" w:ascii="Times New Roman" w:hAnsi="Times New Roman" w:cs="Times New Roman"/>
                <w:sz w:val="18"/>
                <w:szCs w:val="18"/>
                <w:lang w:val="fr-FR"/>
              </w:rPr>
              <w:t xml:space="preserve">La réduction anatomique des fractures et le recentrage du talus étaient obtenus dans 26 (50%) et 34 (65,4%) cas respectivement. Le délai moyen de consolidation était de 76,7 ± 28,2 jours. La principale complication chronique était l’arthrose talo-crurale, retrouvée chez 22 (42.3%) patients. </w:t>
            </w:r>
            <w:r>
              <w:rPr>
                <w:rFonts w:hint="default" w:ascii="Times New Roman" w:hAnsi="Times New Roman" w:cs="Times New Roman"/>
                <w:b/>
                <w:sz w:val="18"/>
                <w:szCs w:val="18"/>
                <w:lang w:val="fr-FR"/>
              </w:rPr>
              <w:t xml:space="preserve">Conclusion. </w:t>
            </w:r>
            <w:r>
              <w:rPr>
                <w:rFonts w:hint="default" w:ascii="Times New Roman" w:hAnsi="Times New Roman" w:cs="Times New Roman"/>
                <w:sz w:val="18"/>
                <w:szCs w:val="18"/>
                <w:lang w:val="fr-FR"/>
              </w:rPr>
              <w:t>Les FLC constituent une urgence traumatologique grave, aux formes cliniques variées, avec 73% de complications chroniques dans notre milieu.</w:t>
            </w:r>
          </w:p>
        </w:tc>
      </w:tr>
      <w:tr>
        <w:tblPrEx>
          <w:tblLayout w:type="fixed"/>
          <w:tblCellMar>
            <w:top w:w="0" w:type="dxa"/>
            <w:left w:w="108" w:type="dxa"/>
            <w:bottom w:w="0" w:type="dxa"/>
            <w:right w:w="108" w:type="dxa"/>
          </w:tblCellMar>
        </w:tblPrEx>
        <w:trPr>
          <w:trHeight w:val="184" w:hRule="atLeast"/>
        </w:trPr>
        <w:tc>
          <w:tcPr>
            <w:tcW w:w="3085" w:type="dxa"/>
            <w:vMerge w:val="restart"/>
            <w:shd w:val="clear" w:color="auto" w:fill="D3DFEE"/>
          </w:tcPr>
          <w:p>
            <w:pPr>
              <w:rPr>
                <w:b/>
                <w:bCs/>
                <w:color w:val="365F91"/>
                <w:sz w:val="20"/>
                <w:szCs w:val="18"/>
                <w:vertAlign w:val="superscript"/>
                <w:lang w:val="en-US"/>
              </w:rPr>
            </w:pPr>
          </w:p>
        </w:tc>
        <w:tc>
          <w:tcPr>
            <w:tcW w:w="7088" w:type="dxa"/>
            <w:shd w:val="clear" w:color="auto" w:fill="D3DFEE"/>
          </w:tcPr>
          <w:p>
            <w:pPr>
              <w:spacing w:after="0" w:line="240" w:lineRule="auto"/>
              <w:ind w:left="34"/>
              <w:jc w:val="both"/>
              <w:rPr>
                <w:rFonts w:ascii="Times New Roman" w:hAnsi="Times New Roman"/>
                <w:b/>
                <w:bCs/>
                <w:iCs/>
                <w:sz w:val="20"/>
                <w:szCs w:val="18"/>
              </w:rPr>
            </w:pPr>
            <w:r>
              <w:rPr>
                <w:rFonts w:ascii="Times New Roman" w:hAnsi="Times New Roman"/>
                <w:b/>
                <w:bCs/>
                <w:iCs/>
                <w:sz w:val="20"/>
                <w:szCs w:val="18"/>
              </w:rPr>
              <w:t>ABSTRACT</w:t>
            </w:r>
          </w:p>
        </w:tc>
      </w:tr>
      <w:tr>
        <w:tblPrEx>
          <w:tblLayout w:type="fixed"/>
          <w:tblCellMar>
            <w:top w:w="0" w:type="dxa"/>
            <w:left w:w="108" w:type="dxa"/>
            <w:bottom w:w="0" w:type="dxa"/>
            <w:right w:w="108" w:type="dxa"/>
          </w:tblCellMar>
        </w:tblPrEx>
        <w:trPr>
          <w:trHeight w:val="4152" w:hRule="atLeast"/>
        </w:trPr>
        <w:tc>
          <w:tcPr>
            <w:tcW w:w="3085" w:type="dxa"/>
            <w:vMerge w:val="continue"/>
          </w:tcPr>
          <w:p>
            <w:pPr>
              <w:rPr>
                <w:b/>
                <w:bCs/>
                <w:color w:val="365F91"/>
                <w:sz w:val="20"/>
                <w:szCs w:val="18"/>
                <w:vertAlign w:val="superscript"/>
              </w:rPr>
            </w:pPr>
          </w:p>
        </w:tc>
        <w:tc>
          <w:tcPr>
            <w:tcW w:w="7088" w:type="dxa"/>
          </w:tcPr>
          <w:p>
            <w:pPr>
              <w:spacing w:after="0" w:line="240" w:lineRule="auto"/>
              <w:jc w:val="both"/>
              <w:rPr>
                <w:rFonts w:ascii="Times New Roman" w:hAnsi="Times New Roman"/>
                <w:strike/>
                <w:sz w:val="18"/>
                <w:szCs w:val="16"/>
              </w:rPr>
            </w:pPr>
            <w:r>
              <w:rPr>
                <w:rFonts w:hint="default" w:ascii="Times New Roman" w:hAnsi="Times New Roman" w:cs="Times New Roman"/>
                <w:b/>
                <w:sz w:val="18"/>
                <w:szCs w:val="18"/>
                <w:lang w:val="en-US"/>
              </w:rPr>
              <w:t xml:space="preserve">Introduction. </w:t>
            </w:r>
            <w:r>
              <w:rPr>
                <w:rFonts w:hint="default" w:ascii="Times New Roman" w:hAnsi="Times New Roman" w:cs="Times New Roman"/>
                <w:sz w:val="18"/>
                <w:szCs w:val="18"/>
                <w:lang w:val="en-US"/>
              </w:rPr>
              <w:t xml:space="preserve">Ankle Fracture-dislocations (AFD) are serious injuries that affect the functional prognostic of the joint. </w:t>
            </w:r>
            <w:r>
              <w:rPr>
                <w:rFonts w:hint="default" w:ascii="Times New Roman" w:hAnsi="Times New Roman" w:cs="Times New Roman"/>
                <w:sz w:val="18"/>
                <w:szCs w:val="18"/>
              </w:rPr>
              <w:t>The aim of this work was to study the clinical features, the therapeutic and evolutionary aspects of AFD in a resource-limited setting.</w:t>
            </w:r>
            <w:r>
              <w:rPr>
                <w:rFonts w:hint="default" w:ascii="Times New Roman" w:hAnsi="Times New Roman" w:cs="Times New Roman"/>
                <w:sz w:val="18"/>
                <w:szCs w:val="18"/>
                <w:lang w:val="fr-FR"/>
              </w:rPr>
              <w:t xml:space="preserve"> </w:t>
            </w:r>
            <w:r>
              <w:rPr>
                <w:rFonts w:hint="default" w:ascii="Times New Roman" w:hAnsi="Times New Roman" w:cs="Times New Roman"/>
                <w:b/>
                <w:sz w:val="18"/>
                <w:szCs w:val="18"/>
                <w:lang w:val="en-US"/>
              </w:rPr>
              <w:t xml:space="preserve">Patients and Methods. </w:t>
            </w:r>
            <w:r>
              <w:rPr>
                <w:rFonts w:hint="default" w:ascii="Times New Roman" w:hAnsi="Times New Roman" w:cs="Times New Roman"/>
                <w:sz w:val="18"/>
                <w:szCs w:val="18"/>
                <w:lang w:val="en-US"/>
              </w:rPr>
              <w:t>Data from a retrospective cohort of consecutive patients admitted and followed for AFD at the Aristide-Le-Dantec teaching hospital for a six years period (January 2009 – January 2015) were collected and analyzed</w:t>
            </w:r>
            <w:r>
              <w:rPr>
                <w:rFonts w:hint="default" w:ascii="Times New Roman" w:hAnsi="Times New Roman" w:cs="Times New Roman"/>
                <w:b/>
                <w:sz w:val="18"/>
                <w:szCs w:val="18"/>
                <w:lang w:val="en-US"/>
              </w:rPr>
              <w:t xml:space="preserve">. </w:t>
            </w:r>
            <w:r>
              <w:rPr>
                <w:rFonts w:hint="default" w:ascii="Times New Roman" w:hAnsi="Times New Roman" w:cs="Times New Roman"/>
                <w:sz w:val="18"/>
                <w:szCs w:val="18"/>
                <w:lang w:val="en-US"/>
              </w:rPr>
              <w:t>We reported demographic, clinical and therapeutic data.</w:t>
            </w:r>
            <w:r>
              <w:rPr>
                <w:rFonts w:hint="default" w:ascii="Times New Roman" w:hAnsi="Times New Roman" w:cs="Times New Roman"/>
                <w:b/>
                <w:sz w:val="18"/>
                <w:szCs w:val="18"/>
                <w:lang w:val="en-US"/>
              </w:rPr>
              <w:t xml:space="preserve"> </w:t>
            </w:r>
            <w:r>
              <w:rPr>
                <w:rFonts w:hint="default" w:ascii="Times New Roman" w:hAnsi="Times New Roman" w:cs="Times New Roman"/>
                <w:sz w:val="18"/>
                <w:szCs w:val="18"/>
                <w:lang w:val="en-US"/>
              </w:rPr>
              <w:t>The delay of consolidation and the occurrence of complications was also reported, at an average follow-up period of 27.2 ± 18.3 months.</w:t>
            </w:r>
            <w:r>
              <w:rPr>
                <w:rFonts w:hint="default" w:ascii="Times New Roman" w:hAnsi="Times New Roman" w:cs="Times New Roman"/>
                <w:b/>
                <w:sz w:val="18"/>
                <w:szCs w:val="18"/>
                <w:lang w:val="en-US"/>
              </w:rPr>
              <w:t xml:space="preserve"> Results. </w:t>
            </w:r>
            <w:r>
              <w:rPr>
                <w:rFonts w:hint="default" w:ascii="Times New Roman" w:hAnsi="Times New Roman" w:cs="Times New Roman"/>
                <w:sz w:val="18"/>
                <w:szCs w:val="18"/>
                <w:lang w:val="en-US"/>
              </w:rPr>
              <w:t>Fifty-two patients, aged</w:t>
            </w:r>
            <w:r>
              <w:rPr>
                <w:rFonts w:hint="default" w:ascii="Times New Roman" w:hAnsi="Times New Roman" w:cs="Times New Roman"/>
                <w:b/>
                <w:sz w:val="18"/>
                <w:szCs w:val="18"/>
                <w:lang w:val="en-US"/>
              </w:rPr>
              <w:t xml:space="preserve"> </w:t>
            </w:r>
            <w:r>
              <w:rPr>
                <w:rFonts w:hint="default" w:ascii="Times New Roman" w:hAnsi="Times New Roman" w:cs="Times New Roman"/>
                <w:sz w:val="18"/>
                <w:szCs w:val="18"/>
                <w:lang w:val="en-US"/>
              </w:rPr>
              <w:t>37.2 ±11.1 years were included. Regarding the clinical features, bimalleolar fracture were observed in 26 (50%) cases, followed by equivalent-bimalleolar and trimalleolar fractures in 12(23.1%) and 8(15.3%) cases respectively. The associated tibio-tarsal dislocation were lateral in 26(50%) cases and posterior in 18(34.6%) cases. Open AFD was found in 16 (30.8%) cases. The treatment was operative in 33 (63.4) patients. The main surgical indication was pinning of the lateral malleolus and tension band wiring of the medial malleolus in 15(45.4%) patients. Anatomical reduction of the fractures and centering of the talus were achieved in 26(50%) and 34(65.4%) patients respectively. The bone consolidation was achieved at average 76.7 ± 28.2 days. The main chronic complication was early posttraumatic ankle osteoarthritis, found in 22(42.3%) patients.</w:t>
            </w:r>
            <w:r>
              <w:rPr>
                <w:rFonts w:hint="default" w:ascii="Times New Roman" w:hAnsi="Times New Roman" w:cs="Times New Roman"/>
                <w:sz w:val="18"/>
                <w:szCs w:val="18"/>
                <w:lang w:val="fr-FR"/>
              </w:rPr>
              <w:t xml:space="preserve"> </w:t>
            </w:r>
            <w:r>
              <w:rPr>
                <w:rFonts w:hint="default" w:ascii="Times New Roman" w:hAnsi="Times New Roman" w:cs="Times New Roman"/>
                <w:b/>
                <w:sz w:val="18"/>
                <w:szCs w:val="18"/>
                <w:lang w:val="en-US"/>
              </w:rPr>
              <w:t>Conclusion</w:t>
            </w:r>
            <w:r>
              <w:rPr>
                <w:rFonts w:hint="default" w:ascii="Times New Roman" w:hAnsi="Times New Roman" w:cs="Times New Roman"/>
                <w:b/>
                <w:sz w:val="18"/>
                <w:szCs w:val="18"/>
                <w:lang w:val="fr-FR"/>
              </w:rPr>
              <w:t>.</w:t>
            </w:r>
            <w:r>
              <w:rPr>
                <w:rFonts w:hint="default" w:ascii="Times New Roman" w:hAnsi="Times New Roman" w:cs="Times New Roman"/>
                <w:b/>
                <w:sz w:val="18"/>
                <w:szCs w:val="18"/>
                <w:lang w:val="en-US"/>
              </w:rPr>
              <w:t xml:space="preserve"> </w:t>
            </w:r>
            <w:r>
              <w:rPr>
                <w:rFonts w:hint="default" w:ascii="Times New Roman" w:hAnsi="Times New Roman" w:cs="Times New Roman"/>
                <w:sz w:val="18"/>
                <w:szCs w:val="18"/>
                <w:lang w:val="en-US"/>
              </w:rPr>
              <w:t>AFD represent a severe trauma emergency with various clinical presentations, and 73% of chronic complications in our setting.</w:t>
            </w:r>
          </w:p>
        </w:tc>
      </w:tr>
    </w:tbl>
    <w:p>
      <w:pPr>
        <w:spacing w:before="120" w:after="40" w:line="240" w:lineRule="auto"/>
        <w:jc w:val="both"/>
        <w:rPr>
          <w:rFonts w:ascii="Times New Roman" w:hAnsi="Times New Roman"/>
          <w:b/>
          <w:sz w:val="20"/>
          <w:szCs w:val="20"/>
        </w:rPr>
      </w:pPr>
    </w:p>
    <w:p>
      <w:pPr>
        <w:spacing w:before="120" w:after="40" w:line="240" w:lineRule="auto"/>
        <w:jc w:val="both"/>
        <w:rPr>
          <w:rFonts w:ascii="Times New Roman" w:hAnsi="Times New Roman"/>
          <w:b/>
          <w:sz w:val="20"/>
          <w:szCs w:val="20"/>
        </w:rPr>
        <w:sectPr>
          <w:headerReference r:id="rId3" w:type="default"/>
          <w:footerReference r:id="rId4" w:type="default"/>
          <w:pgSz w:w="11850" w:h="16783"/>
          <w:pgMar w:top="1134" w:right="850" w:bottom="1417" w:left="1134" w:header="708" w:footer="708" w:gutter="0"/>
          <w:cols w:space="708" w:num="1"/>
          <w:docGrid w:linePitch="360" w:charSpace="0"/>
        </w:sectPr>
      </w:pPr>
    </w:p>
    <w:p>
      <w:pPr>
        <w:keepNext w:val="0"/>
        <w:keepLines w:val="0"/>
        <w:pageBreakBefore w:val="0"/>
        <w:widowControl/>
        <w:kinsoku/>
        <w:wordWrap/>
        <w:overflowPunct/>
        <w:topLinePunct w:val="0"/>
        <w:autoSpaceDE/>
        <w:autoSpaceDN/>
        <w:bidi w:val="0"/>
        <w:adjustRightInd/>
        <w:snapToGrid/>
        <w:spacing w:before="120" w:after="40" w:line="240" w:lineRule="auto"/>
        <w:jc w:val="both"/>
        <w:textAlignment w:val="auto"/>
        <w:rPr>
          <w:rFonts w:ascii="Times New Roman" w:hAnsi="Times New Roman"/>
          <w:b/>
          <w:sz w:val="20"/>
          <w:szCs w:val="20"/>
        </w:rPr>
      </w:pPr>
      <w:r>
        <w:rPr>
          <w:rFonts w:ascii="Times New Roman" w:hAnsi="Times New Roman"/>
          <w:b/>
          <w:sz w:val="20"/>
          <w:szCs w:val="20"/>
        </w:rPr>
        <w:t>INTRODUCTION</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Les fracture</w:t>
      </w:r>
      <w:r>
        <w:rPr>
          <w:rFonts w:hint="default" w:ascii="Times New Roman" w:hAnsi="Times New Roman" w:cs="Times New Roman"/>
          <w:sz w:val="20"/>
          <w:szCs w:val="20"/>
          <w:lang w:val="fr-FR"/>
        </w:rPr>
        <w:t>s</w:t>
      </w:r>
      <w:r>
        <w:rPr>
          <w:rFonts w:hint="default" w:ascii="Times New Roman" w:hAnsi="Times New Roman" w:cs="Times New Roman"/>
          <w:sz w:val="20"/>
          <w:szCs w:val="20"/>
        </w:rPr>
        <w:t>-luxations de cheville (FLC) sont des lésions traumatiques graves associant deux entités: une ou plusieurs fractures du cou-de-pied, et une luxation talo-crurale</w:t>
      </w:r>
      <w:r>
        <w:rPr>
          <w:rFonts w:hint="default" w:ascii="Times New Roman" w:hAnsi="Times New Roman" w:cs="Times New Roman"/>
          <w:sz w:val="20"/>
          <w:szCs w:val="20"/>
          <w:lang w:val="fr-FR"/>
        </w:rPr>
        <w:t xml:space="preserve"> </w:t>
      </w:r>
      <w:r>
        <w:rPr>
          <w:rFonts w:hint="default" w:ascii="Times New Roman" w:hAnsi="Times New Roman" w:cs="Times New Roman"/>
          <w:sz w:val="20"/>
          <w:szCs w:val="20"/>
        </w:rPr>
        <w:fldChar w:fldCharType="begin">
          <w:fldData xml:space="preserve">PEVuZE5vdGU+PENpdGU+PEF1dGhvcj5TY3VsY288L0F1dGhvcj48WWVhcj4yMDE2PC9ZZWFyPjxS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</w:fldData>
        </w:fldChar>
      </w:r>
      <w:r>
        <w:rPr>
          <w:rFonts w:hint="default" w:ascii="Times New Roman" w:hAnsi="Times New Roman" w:cs="Times New Roman"/>
          <w:sz w:val="20"/>
          <w:szCs w:val="20"/>
        </w:rPr>
        <w:instrText xml:space="preserve"> ADDIN EN.CITE </w:instrText>
      </w:r>
      <w:r>
        <w:rPr>
          <w:rFonts w:hint="default" w:ascii="Times New Roman" w:hAnsi="Times New Roman" w:cs="Times New Roman"/>
          <w:sz w:val="20"/>
          <w:szCs w:val="20"/>
        </w:rPr>
        <w:fldChar w:fldCharType="begin">
          <w:fldData xml:space="preserve">PEVuZE5vdGU+PENpdGU+PEF1dGhvcj5TY3VsY288L0F1dGhvcj48WWVhcj4yMDE2PC9ZZWFyPjxS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</w:fldData>
        </w:fldChar>
      </w:r>
      <w:r>
        <w:rPr>
          <w:rFonts w:hint="default" w:ascii="Times New Roman" w:hAnsi="Times New Roman" w:cs="Times New Roman"/>
          <w:sz w:val="20"/>
          <w:szCs w:val="20"/>
        </w:rPr>
        <w:instrText xml:space="preserve"> ADDIN EN.CITE.DATA </w:instrText>
      </w:r>
      <w:r>
        <w:rPr>
          <w:rFonts w:hint="default" w:ascii="Times New Roman" w:hAnsi="Times New Roman" w:cs="Times New Roman"/>
          <w:sz w:val="20"/>
          <w:szCs w:val="20"/>
        </w:rPr>
        <w:fldChar w:fldCharType="end"/>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[1]</w:t>
      </w:r>
      <w:r>
        <w:rPr>
          <w:rFonts w:hint="default" w:ascii="Times New Roman" w:hAnsi="Times New Roman" w:cs="Times New Roman"/>
          <w:sz w:val="20"/>
          <w:szCs w:val="20"/>
        </w:rPr>
        <w:fldChar w:fldCharType="end"/>
      </w:r>
      <w:r>
        <w:rPr>
          <w:rFonts w:hint="default" w:ascii="Times New Roman" w:hAnsi="Times New Roman" w:cs="Times New Roman"/>
          <w:sz w:val="20"/>
          <w:szCs w:val="20"/>
        </w:rPr>
        <w:t>. Elles représentent une véritable menace pour les structures ostéo-articulaires et les tissus mous de la chevill</w:t>
      </w:r>
      <w:r>
        <w:rPr>
          <w:rFonts w:hint="default" w:ascii="Times New Roman" w:hAnsi="Times New Roman" w:cs="Times New Roman"/>
          <w:sz w:val="20"/>
          <w:szCs w:val="20"/>
          <w:lang w:val="fr-FR"/>
        </w:rPr>
        <w:t xml:space="preserve">e </w:t>
      </w:r>
      <w:r>
        <w:rPr>
          <w:rFonts w:hint="default" w:ascii="Times New Roman" w:hAnsi="Times New Roman" w:cs="Times New Roman"/>
          <w:sz w:val="20"/>
          <w:szCs w:val="20"/>
        </w:rPr>
        <w:fldChar w:fldCharType="begin">
          <w:fldData xml:space="preserve">PEVuZE5vdGU+PENpdGU+PEF1dGhvcj5MYXZpbmk8L0F1dGhvcj48WWVhcj4yMDE3PC9ZZWFyPjxS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</w:fldData>
        </w:fldChar>
      </w:r>
      <w:r>
        <w:rPr>
          <w:rFonts w:hint="default" w:ascii="Times New Roman" w:hAnsi="Times New Roman" w:cs="Times New Roman"/>
          <w:sz w:val="20"/>
          <w:szCs w:val="20"/>
        </w:rPr>
        <w:instrText xml:space="preserve"> ADDIN EN.CITE </w:instrText>
      </w:r>
      <w:r>
        <w:rPr>
          <w:rFonts w:hint="default" w:ascii="Times New Roman" w:hAnsi="Times New Roman" w:cs="Times New Roman"/>
          <w:sz w:val="20"/>
          <w:szCs w:val="20"/>
        </w:rPr>
        <w:fldChar w:fldCharType="begin">
          <w:fldData xml:space="preserve">PEVuZE5vdGU+PENpdGU+PEF1dGhvcj5MYXZpbmk8L0F1dGhvcj48WWVhcj4yMDE3PC9ZZWFyPjxS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</w:fldData>
        </w:fldChar>
      </w:r>
      <w:r>
        <w:rPr>
          <w:rFonts w:hint="default" w:ascii="Times New Roman" w:hAnsi="Times New Roman" w:cs="Times New Roman"/>
          <w:sz w:val="20"/>
          <w:szCs w:val="20"/>
        </w:rPr>
        <w:instrText xml:space="preserve"> ADDIN EN.CITE.DATA </w:instrText>
      </w:r>
      <w:r>
        <w:rPr>
          <w:rFonts w:hint="default" w:ascii="Times New Roman" w:hAnsi="Times New Roman" w:cs="Times New Roman"/>
          <w:sz w:val="20"/>
          <w:szCs w:val="20"/>
        </w:rPr>
        <w:fldChar w:fldCharType="end"/>
      </w:r>
      <w:r>
        <w:rPr>
          <w:rFonts w:hint="default" w:ascii="Times New Roman" w:hAnsi="Times New Roman" w:cs="Times New Roman"/>
          <w:sz w:val="20"/>
          <w:szCs w:val="20"/>
          <w:lang w:val="fr-FR"/>
        </w:rPr>
        <w:instrText xml:space="preserve"> =</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[1-3]</w:t>
      </w:r>
      <w:r>
        <w:rPr>
          <w:rFonts w:hint="default" w:ascii="Times New Roman" w:hAnsi="Times New Roman" w:cs="Times New Roman"/>
          <w:sz w:val="20"/>
          <w:szCs w:val="20"/>
        </w:rPr>
        <w:fldChar w:fldCharType="end"/>
      </w:r>
      <w:r>
        <w:rPr>
          <w:rFonts w:hint="default" w:ascii="Times New Roman" w:hAnsi="Times New Roman" w:cs="Times New Roman"/>
          <w:sz w:val="20"/>
          <w:szCs w:val="20"/>
        </w:rPr>
        <w:t>. Leur gravité relève de multiples problèmes qu’elles engendrent notamment: le problème des fractures articulaires intéressant une articulation portante, les problèmes liés aux luxations et l’instabilité articulaire qu’elles peuvent engendrer, le problème des lésions cutanées primitives ou secondaires avec risque septique majeur, et un problème évolutif marqué par un taux élevé de complications</w:t>
      </w:r>
      <w:r>
        <w:rPr>
          <w:rFonts w:hint="default" w:ascii="Times New Roman" w:hAnsi="Times New Roman" w:cs="Times New Roman"/>
          <w:sz w:val="20"/>
          <w:szCs w:val="20"/>
          <w:lang w:val="fr-FR"/>
        </w:rPr>
        <w:t xml:space="preserve"> </w:t>
      </w:r>
      <w:r>
        <w:rPr>
          <w:rFonts w:hint="default" w:ascii="Times New Roman" w:hAnsi="Times New Roman" w:cs="Times New Roman"/>
          <w:sz w:val="20"/>
          <w:szCs w:val="20"/>
        </w:rPr>
        <w:fldChar w:fldCharType="begin">
          <w:fldData xml:space="preserve">PEVuZE5vdGU+PENpdGU+PEF1dGhvcj5MYXZpbmk8L0F1dGhvcj48WWVhcj4yMDE3PC9ZZWFyPjxS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</w:fldData>
        </w:fldChar>
      </w:r>
      <w:r>
        <w:rPr>
          <w:rFonts w:hint="default" w:ascii="Times New Roman" w:hAnsi="Times New Roman" w:cs="Times New Roman"/>
          <w:sz w:val="20"/>
          <w:szCs w:val="20"/>
        </w:rPr>
        <w:instrText xml:space="preserve"> ADDIN EN.CITE </w:instrText>
      </w:r>
      <w:r>
        <w:rPr>
          <w:rFonts w:hint="default" w:ascii="Times New Roman" w:hAnsi="Times New Roman" w:cs="Times New Roman"/>
          <w:sz w:val="20"/>
          <w:szCs w:val="20"/>
        </w:rPr>
        <w:fldChar w:fldCharType="begin">
          <w:fldData xml:space="preserve">PEVuZE5vdGU+PENpdGU+PEF1dGhvcj5MYXZpbmk8L0F1dGhvcj48WWVhcj4yMDE3PC9ZZWFyPjxS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</w:fldData>
        </w:fldChar>
      </w:r>
      <w:r>
        <w:rPr>
          <w:rFonts w:hint="default" w:ascii="Times New Roman" w:hAnsi="Times New Roman" w:cs="Times New Roman"/>
          <w:sz w:val="20"/>
          <w:szCs w:val="20"/>
        </w:rPr>
        <w:instrText xml:space="preserve"> ADDIN EN.CITE.DATA </w:instrText>
      </w:r>
      <w:r>
        <w:rPr>
          <w:rFonts w:hint="default" w:ascii="Times New Roman" w:hAnsi="Times New Roman" w:cs="Times New Roman"/>
          <w:sz w:val="20"/>
          <w:szCs w:val="20"/>
        </w:rPr>
        <w:fldChar w:fldCharType="end"/>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[1, 2]</w:t>
      </w:r>
      <w:r>
        <w:rPr>
          <w:rFonts w:hint="default" w:ascii="Times New Roman" w:hAnsi="Times New Roman" w:cs="Times New Roman"/>
          <w:sz w:val="20"/>
          <w:szCs w:val="20"/>
        </w:rPr>
        <w:fldChar w:fldCharType="end"/>
      </w:r>
      <w:r>
        <w:rPr>
          <w:rFonts w:hint="default" w:ascii="Times New Roman" w:hAnsi="Times New Roman" w:cs="Times New Roman"/>
          <w:sz w:val="20"/>
          <w:szCs w:val="20"/>
        </w:rPr>
        <w:t>. Elles mettent ainsi en jeu le pronostic anatomique et fonctionnel de l’articulation de la cheville.</w:t>
      </w:r>
      <w:r>
        <w:rPr>
          <w:rFonts w:hint="default" w:ascii="Times New Roman" w:hAnsi="Times New Roman" w:cs="Times New Roman"/>
          <w:sz w:val="20"/>
          <w:szCs w:val="20"/>
          <w:lang w:val="fr-FR"/>
        </w:rPr>
        <w:t xml:space="preserve"> </w:t>
      </w:r>
      <w:r>
        <w:rPr>
          <w:rFonts w:hint="default" w:ascii="Times New Roman" w:hAnsi="Times New Roman" w:cs="Times New Roman"/>
          <w:sz w:val="20"/>
          <w:szCs w:val="20"/>
        </w:rPr>
        <w:t>La réduction doit être faite en urgence</w:t>
      </w:r>
      <w:r>
        <w:rPr>
          <w:rFonts w:hint="default" w:ascii="Times New Roman" w:hAnsi="Times New Roman" w:cs="Times New Roman"/>
          <w:sz w:val="20"/>
          <w:szCs w:val="20"/>
          <w:lang w:val="fr-FR"/>
        </w:rPr>
        <w:t xml:space="preserve"> </w:t>
      </w:r>
      <w:r>
        <w:rPr>
          <w:rFonts w:hint="default" w:ascii="Times New Roman" w:hAnsi="Times New Roman" w:cs="Times New Roman"/>
          <w:sz w:val="20"/>
          <w:szCs w:val="20"/>
        </w:rPr>
        <w:fldChar w:fldCharType="begin">
          <w:fldData xml:space="preserve">PEVuZE5vdGU+PENpdGU+PEF1dGhvcj5Sb3NzPC9BdXRob3I+PFllYXI+MjAxMTwvWWVhcj48UmVj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</w:fldData>
        </w:fldChar>
      </w:r>
      <w:r>
        <w:rPr>
          <w:rFonts w:hint="default" w:ascii="Times New Roman" w:hAnsi="Times New Roman" w:cs="Times New Roman"/>
          <w:sz w:val="20"/>
          <w:szCs w:val="20"/>
        </w:rPr>
        <w:instrText xml:space="preserve"> ADDIN EN.CITE </w:instrText>
      </w:r>
      <w:r>
        <w:rPr>
          <w:rFonts w:hint="default" w:ascii="Times New Roman" w:hAnsi="Times New Roman" w:cs="Times New Roman"/>
          <w:sz w:val="20"/>
          <w:szCs w:val="20"/>
        </w:rPr>
        <w:fldChar w:fldCharType="begin">
          <w:fldData xml:space="preserve">PEVuZE5vdGU+PENpdGU+PEF1dGhvcj5Sb3NzPC9BdXRob3I+PFllYXI+MjAxMTwvWWVhcj48UmVj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</w:fldData>
        </w:fldChar>
      </w:r>
      <w:r>
        <w:rPr>
          <w:rFonts w:hint="default" w:ascii="Times New Roman" w:hAnsi="Times New Roman" w:cs="Times New Roman"/>
          <w:sz w:val="20"/>
          <w:szCs w:val="20"/>
        </w:rPr>
        <w:instrText xml:space="preserve"> ADDIN EN.CITE.DATA </w:instrText>
      </w:r>
      <w:r>
        <w:rPr>
          <w:rFonts w:hint="default" w:ascii="Times New Roman" w:hAnsi="Times New Roman" w:cs="Times New Roman"/>
          <w:sz w:val="20"/>
          <w:szCs w:val="20"/>
        </w:rPr>
        <w:fldChar w:fldCharType="end"/>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[4, 5]</w:t>
      </w:r>
      <w:r>
        <w:rPr>
          <w:rFonts w:hint="default" w:ascii="Times New Roman" w:hAnsi="Times New Roman" w:cs="Times New Roman"/>
          <w:sz w:val="20"/>
          <w:szCs w:val="20"/>
        </w:rPr>
        <w:fldChar w:fldCharType="end"/>
      </w:r>
      <w:r>
        <w:rPr>
          <w:rFonts w:hint="default" w:ascii="Times New Roman" w:hAnsi="Times New Roman" w:cs="Times New Roman"/>
          <w:sz w:val="20"/>
          <w:szCs w:val="20"/>
        </w:rPr>
        <w:t>, puis l’ostéosynthèse différée avec réduction anatomique et fixation solide constitue le traitement de principe. Cependant, dans les pays en développement, les indications thérapeutiques sont fortement influencées par le niveau socio-économique du patient et le plateau technique.</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sz w:val="20"/>
          <w:szCs w:val="20"/>
        </w:rPr>
      </w:pPr>
      <w:r>
        <w:rPr>
          <w:rFonts w:hint="default" w:ascii="Times New Roman" w:hAnsi="Times New Roman" w:cs="Times New Roman"/>
          <w:sz w:val="20"/>
          <w:szCs w:val="20"/>
        </w:rPr>
        <w:t>Malgré leur gravité intrinsèque et les difficultés de prise en charge péjorées en Afrique sub-Saharienne par la paucité de moyens, les études publiées sur les FLC dans notre contexte sont rares. Notre étude avait pour buts</w:t>
      </w:r>
      <w:r>
        <w:rPr>
          <w:rFonts w:hint="default" w:ascii="Times New Roman" w:hAnsi="Times New Roman" w:cs="Times New Roman"/>
          <w:sz w:val="20"/>
          <w:szCs w:val="20"/>
          <w:lang w:val="fr-FR"/>
        </w:rPr>
        <w:t xml:space="preserve"> </w:t>
      </w:r>
      <w:r>
        <w:rPr>
          <w:rFonts w:hint="default" w:ascii="Times New Roman" w:hAnsi="Times New Roman" w:cs="Times New Roman"/>
          <w:sz w:val="20"/>
          <w:szCs w:val="20"/>
        </w:rPr>
        <w:t>de</w:t>
      </w:r>
      <w:r>
        <w:rPr>
          <w:rFonts w:hint="default" w:ascii="Times New Roman" w:hAnsi="Times New Roman" w:cs="Times New Roman"/>
          <w:color w:val="000000" w:themeColor="text1"/>
          <w:sz w:val="20"/>
          <w:szCs w:val="20"/>
        </w:rPr>
        <w:t xml:space="preserve"> </w:t>
      </w:r>
      <w:r>
        <w:rPr>
          <w:rFonts w:hint="default" w:ascii="Times New Roman" w:hAnsi="Times New Roman" w:cs="Times New Roman"/>
          <w:sz w:val="20"/>
          <w:szCs w:val="20"/>
        </w:rPr>
        <w:t>rapporter les formes anatomo-cliniques, les modalités thérapeutiques et l’évolution des FLC en contexte de ressources limitées.</w:t>
      </w:r>
    </w:p>
    <w:p>
      <w:pPr>
        <w:keepNext w:val="0"/>
        <w:keepLines w:val="0"/>
        <w:pageBreakBefore w:val="0"/>
        <w:widowControl/>
        <w:kinsoku/>
        <w:wordWrap/>
        <w:overflowPunct/>
        <w:topLinePunct w:val="0"/>
        <w:autoSpaceDE/>
        <w:autoSpaceDN/>
        <w:bidi w:val="0"/>
        <w:adjustRightInd/>
        <w:snapToGrid/>
        <w:spacing w:before="120" w:after="40" w:line="240" w:lineRule="auto"/>
        <w:textAlignment w:val="auto"/>
        <w:rPr>
          <w:rFonts w:hint="default" w:ascii="Times New Roman" w:hAnsi="Times New Roman" w:cs="Times New Roman"/>
          <w:b/>
          <w:sz w:val="20"/>
          <w:szCs w:val="20"/>
        </w:rPr>
      </w:pPr>
      <w:r>
        <w:rPr>
          <w:rFonts w:ascii="Times New Roman" w:hAnsi="Times New Roman"/>
          <w:b/>
          <w:sz w:val="20"/>
          <w:szCs w:val="20"/>
        </w:rPr>
        <w:t>P</w:t>
      </w:r>
      <w:r>
        <w:rPr>
          <w:rFonts w:hint="default" w:ascii="Times New Roman" w:hAnsi="Times New Roman"/>
          <w:b/>
          <w:sz w:val="20"/>
          <w:szCs w:val="20"/>
          <w:lang w:val="fr-FR"/>
        </w:rPr>
        <w:t>ATIENTS</w:t>
      </w:r>
      <w:r>
        <w:rPr>
          <w:rFonts w:ascii="Times New Roman" w:hAnsi="Times New Roman"/>
          <w:b/>
          <w:sz w:val="20"/>
          <w:szCs w:val="20"/>
        </w:rPr>
        <w:t xml:space="preserve"> ET MÉTHODES</w:t>
      </w:r>
    </w:p>
    <w:p>
      <w:pPr>
        <w:keepNext w:val="0"/>
        <w:keepLines w:val="0"/>
        <w:pageBreakBefore w:val="0"/>
        <w:widowControl/>
        <w:kinsoku/>
        <w:wordWrap/>
        <w:overflowPunct/>
        <w:topLinePunct w:val="0"/>
        <w:autoSpaceDE/>
        <w:autoSpaceDN/>
        <w:bidi w:val="0"/>
        <w:adjustRightInd/>
        <w:snapToGrid/>
        <w:spacing w:before="60" w:after="20" w:line="240" w:lineRule="auto"/>
        <w:textAlignment w:val="auto"/>
        <w:rPr>
          <w:rFonts w:hint="default" w:ascii="Times New Roman" w:hAnsi="Times New Roman" w:cs="Times New Roman"/>
          <w:b/>
          <w:sz w:val="20"/>
          <w:szCs w:val="20"/>
        </w:rPr>
      </w:pPr>
      <w:r>
        <w:rPr>
          <w:rFonts w:hint="default" w:ascii="Times New Roman" w:hAnsi="Times New Roman" w:cs="Times New Roman"/>
          <w:b/>
          <w:sz w:val="20"/>
          <w:szCs w:val="20"/>
        </w:rPr>
        <w:t>Patients</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 xml:space="preserve">Nous avons mené une étude de cohorte rétrospective concernant les patients admis et suivis pour FLC au CHU Aristide Le Dantec durant la période de </w:t>
      </w:r>
      <w:r>
        <w:rPr>
          <w:rFonts w:hint="default" w:ascii="Times New Roman" w:hAnsi="Times New Roman" w:cs="Times New Roman"/>
          <w:sz w:val="20"/>
          <w:szCs w:val="20"/>
          <w:lang w:val="fr-FR"/>
        </w:rPr>
        <w:t>J</w:t>
      </w:r>
      <w:r>
        <w:rPr>
          <w:rFonts w:hint="default" w:ascii="Times New Roman" w:hAnsi="Times New Roman" w:cs="Times New Roman"/>
          <w:sz w:val="20"/>
          <w:szCs w:val="20"/>
        </w:rPr>
        <w:t xml:space="preserve">anvier 2009 à </w:t>
      </w:r>
      <w:r>
        <w:rPr>
          <w:rFonts w:hint="default" w:ascii="Times New Roman" w:hAnsi="Times New Roman" w:cs="Times New Roman"/>
          <w:sz w:val="20"/>
          <w:szCs w:val="20"/>
          <w:lang w:val="fr-FR"/>
        </w:rPr>
        <w:t>J</w:t>
      </w:r>
      <w:r>
        <w:rPr>
          <w:rFonts w:hint="default" w:ascii="Times New Roman" w:hAnsi="Times New Roman" w:cs="Times New Roman"/>
          <w:sz w:val="20"/>
          <w:szCs w:val="20"/>
        </w:rPr>
        <w:t>anvier 2015. Le comité d’éthique hospitalo-universitaire de l’institution a marqué son accord pour cette étude.</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Les critères d’inclusion étaient : le diagnostic de FLC à l’admission (défini par une perte de contact totale des surfaces articulaires talo-crurales associée à une ou plusieurs fractures du cou-de-pied, et confirmé par une radiographie standard de la cheville), l’âge supérieur à 18 ans, le délai d’admission inférieur à 21 jours.</w:t>
      </w:r>
      <w:r>
        <w:rPr>
          <w:rFonts w:hint="default" w:ascii="Times New Roman" w:hAnsi="Times New Roman" w:cs="Times New Roman"/>
          <w:sz w:val="20"/>
          <w:szCs w:val="20"/>
          <w:lang w:val="fr-FR"/>
        </w:rPr>
        <w:t xml:space="preserve"> </w:t>
      </w:r>
      <w:r>
        <w:rPr>
          <w:rFonts w:hint="default" w:ascii="Times New Roman" w:hAnsi="Times New Roman" w:cs="Times New Roman"/>
          <w:sz w:val="20"/>
          <w:szCs w:val="20"/>
        </w:rPr>
        <w:t>Soixante-cinq cas de FLC ont été identifiées sur un total de 23303 consultations aux urgences d’orthopédie-traumatologie durant cette même période. Nous n’avons pas inclus les FLC négligées. Ont été exclus les dossiers incomplets (7</w:t>
      </w:r>
      <w:r>
        <w:rPr>
          <w:rFonts w:hint="default" w:ascii="Times New Roman" w:hAnsi="Times New Roman" w:cs="Times New Roman"/>
          <w:sz w:val="20"/>
          <w:szCs w:val="20"/>
          <w:lang w:val="fr-FR"/>
        </w:rPr>
        <w:t xml:space="preserve"> </w:t>
      </w:r>
      <w:r>
        <w:rPr>
          <w:rFonts w:hint="default" w:ascii="Times New Roman" w:hAnsi="Times New Roman" w:cs="Times New Roman"/>
          <w:sz w:val="20"/>
          <w:szCs w:val="20"/>
        </w:rPr>
        <w:t>cas) et les patients n’ayant pas eu un suivi régulier sur un recul d’au moins 12 mois (6</w:t>
      </w:r>
      <w:r>
        <w:rPr>
          <w:rFonts w:hint="default" w:ascii="Times New Roman" w:hAnsi="Times New Roman" w:cs="Times New Roman"/>
          <w:sz w:val="20"/>
          <w:szCs w:val="20"/>
          <w:lang w:val="fr-FR"/>
        </w:rPr>
        <w:t xml:space="preserve"> </w:t>
      </w:r>
      <w:r>
        <w:rPr>
          <w:rFonts w:hint="default" w:ascii="Times New Roman" w:hAnsi="Times New Roman" w:cs="Times New Roman"/>
          <w:sz w:val="20"/>
          <w:szCs w:val="20"/>
        </w:rPr>
        <w:t>cas). Au total, 52 dossiers ont été inclus dans l’analyse.</w:t>
      </w:r>
    </w:p>
    <w:p>
      <w:pPr>
        <w:keepNext w:val="0"/>
        <w:keepLines w:val="0"/>
        <w:pageBreakBefore w:val="0"/>
        <w:widowControl/>
        <w:kinsoku/>
        <w:wordWrap/>
        <w:overflowPunct/>
        <w:topLinePunct w:val="0"/>
        <w:autoSpaceDE/>
        <w:autoSpaceDN/>
        <w:bidi w:val="0"/>
        <w:adjustRightInd/>
        <w:snapToGrid/>
        <w:spacing w:before="60" w:after="20" w:line="240" w:lineRule="auto"/>
        <w:jc w:val="both"/>
        <w:textAlignment w:val="auto"/>
        <w:rPr>
          <w:rFonts w:hint="default" w:ascii="Times New Roman" w:hAnsi="Times New Roman" w:cs="Times New Roman"/>
          <w:sz w:val="20"/>
          <w:szCs w:val="20"/>
        </w:rPr>
      </w:pPr>
      <w:r>
        <w:rPr>
          <w:rFonts w:hint="default" w:ascii="Times New Roman" w:hAnsi="Times New Roman" w:cs="Times New Roman"/>
          <w:b/>
          <w:sz w:val="20"/>
          <w:szCs w:val="20"/>
        </w:rPr>
        <w:t>Notre série</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rPr>
      </w:pPr>
      <w:r>
        <w:rPr>
          <w:sz w:val="20"/>
        </w:rPr>
        <w:pict>
          <v:shape id="_x0000_s1044" o:spid="_x0000_s1044" o:spt="202" type="#_x0000_t202" style="height:207.2pt;width:240.9pt;" fillcolor="#FFFFFF" filled="t" stroked="f" coordsize="21600,21600">
            <v:path/>
            <v:fill on="t" color2="#FFFFFF" focussize="0,0"/>
            <v:stroke on="f"/>
            <v:imagedata o:title=""/>
            <o:lock v:ext="edit" aspectratio="f"/>
            <v:textbox>
              <w:txbxContent>
                <w:tbl>
                  <w:tblPr>
                    <w:tblStyle w:val="5"/>
                    <w:tblW w:w="4746" w:type="dxa"/>
                    <w:tblInd w:w="0" w:type="dxa"/>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90"/>
                    <w:gridCol w:w="1949"/>
                    <w:gridCol w:w="1207"/>
                  </w:tblGrid>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746" w:type="dxa"/>
                        <w:gridSpan w:val="3"/>
                        <w:tcBorders>
                          <w:top w:val="single" w:color="4F81BD" w:sz="8" w:space="0"/>
                          <w:left w:val="nil"/>
                          <w:bottom w:val="single" w:color="4F81BD" w:sz="8" w:space="0"/>
                          <w:right w:val="nil"/>
                        </w:tcBorders>
                      </w:tcPr>
                      <w:p>
                        <w:pPr>
                          <w:spacing w:after="0" w:line="240" w:lineRule="auto"/>
                          <w:jc w:val="both"/>
                          <w:rPr>
                            <w:rFonts w:hint="default" w:ascii="Times New Roman" w:hAnsi="Times New Roman" w:cs="Times New Roman"/>
                            <w:b/>
                            <w:bCs/>
                            <w:color w:val="000000"/>
                            <w:sz w:val="18"/>
                            <w:szCs w:val="18"/>
                          </w:rPr>
                        </w:pPr>
                        <w:r>
                          <w:rPr>
                            <w:rFonts w:hint="default" w:ascii="Times New Roman" w:hAnsi="Times New Roman" w:cs="Times New Roman"/>
                            <w:b/>
                            <w:bCs/>
                            <w:color w:val="365F91"/>
                            <w:sz w:val="18"/>
                            <w:szCs w:val="18"/>
                          </w:rPr>
                          <w:t>Tableau I : Données épidémiologiques</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590"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b/>
                            <w:bCs/>
                            <w:color w:val="000000"/>
                            <w:sz w:val="18"/>
                            <w:szCs w:val="18"/>
                          </w:rPr>
                        </w:pPr>
                        <w:r>
                          <w:rPr>
                            <w:rFonts w:hint="default" w:ascii="Times New Roman" w:hAnsi="Times New Roman" w:cs="Times New Roman"/>
                            <w:b/>
                            <w:sz w:val="18"/>
                            <w:szCs w:val="18"/>
                          </w:rPr>
                          <w:t>Variable</w:t>
                        </w:r>
                      </w:p>
                    </w:tc>
                    <w:tc>
                      <w:tcPr>
                        <w:tcW w:w="1949"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18"/>
                            <w:szCs w:val="18"/>
                          </w:rPr>
                        </w:pPr>
                        <w:r>
                          <w:rPr>
                            <w:rFonts w:hint="default" w:ascii="Times New Roman" w:hAnsi="Times New Roman" w:cs="Times New Roman"/>
                            <w:b/>
                            <w:sz w:val="18"/>
                            <w:szCs w:val="18"/>
                          </w:rPr>
                          <w:t>Catégories</w:t>
                        </w:r>
                      </w:p>
                    </w:tc>
                    <w:tc>
                      <w:tcPr>
                        <w:tcW w:w="1207"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18"/>
                            <w:szCs w:val="18"/>
                          </w:rPr>
                        </w:pPr>
                        <w:r>
                          <w:rPr>
                            <w:rFonts w:hint="default" w:ascii="Times New Roman" w:hAnsi="Times New Roman" w:cs="Times New Roman"/>
                            <w:b/>
                            <w:sz w:val="18"/>
                            <w:szCs w:val="18"/>
                          </w:rPr>
                          <w:t>Valeur</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590" w:type="dxa"/>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b/>
                            <w:bCs/>
                            <w:color w:val="000000"/>
                            <w:sz w:val="18"/>
                            <w:szCs w:val="18"/>
                          </w:rPr>
                        </w:pPr>
                        <w:r>
                          <w:rPr>
                            <w:rFonts w:hint="default" w:ascii="Times New Roman" w:hAnsi="Times New Roman" w:cs="Times New Roman"/>
                            <w:b/>
                            <w:sz w:val="18"/>
                            <w:szCs w:val="18"/>
                          </w:rPr>
                          <w:t>Age moyen (années)</w:t>
                        </w:r>
                      </w:p>
                    </w:tc>
                    <w:tc>
                      <w:tcPr>
                        <w:tcW w:w="1949" w:type="dxa"/>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Cs/>
                            <w:color w:val="000000"/>
                            <w:sz w:val="18"/>
                            <w:szCs w:val="18"/>
                          </w:rPr>
                        </w:pPr>
                      </w:p>
                    </w:tc>
                    <w:tc>
                      <w:tcPr>
                        <w:tcW w:w="1207" w:type="dxa"/>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37,2 ± 11,1</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Cs/>
                            <w:color w:val="000000"/>
                            <w:sz w:val="18"/>
                            <w:szCs w:val="18"/>
                          </w:rPr>
                        </w:pPr>
                        <w:r>
                          <w:rPr>
                            <w:rFonts w:hint="default" w:ascii="Times New Roman" w:hAnsi="Times New Roman" w:cs="Times New Roman"/>
                            <w:sz w:val="18"/>
                            <w:szCs w:val="18"/>
                          </w:rPr>
                          <w:t>[19 – 68]</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590" w:type="dxa"/>
                        <w:vMerge w:val="restart"/>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b/>
                            <w:bCs/>
                            <w:color w:val="000000"/>
                            <w:sz w:val="18"/>
                            <w:szCs w:val="18"/>
                          </w:rPr>
                        </w:pPr>
                        <w:r>
                          <w:rPr>
                            <w:rFonts w:hint="default" w:ascii="Times New Roman" w:hAnsi="Times New Roman" w:cs="Times New Roman"/>
                            <w:b/>
                            <w:sz w:val="18"/>
                            <w:szCs w:val="18"/>
                          </w:rPr>
                          <w:t>Sexe</w:t>
                        </w:r>
                      </w:p>
                    </w:tc>
                    <w:tc>
                      <w:tcPr>
                        <w:tcW w:w="1949"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Cs/>
                            <w:color w:val="000000"/>
                            <w:sz w:val="18"/>
                            <w:szCs w:val="18"/>
                          </w:rPr>
                        </w:pPr>
                        <w:r>
                          <w:rPr>
                            <w:rFonts w:hint="default" w:ascii="Times New Roman" w:hAnsi="Times New Roman" w:cs="Times New Roman"/>
                            <w:sz w:val="18"/>
                            <w:szCs w:val="18"/>
                          </w:rPr>
                          <w:t>Homme</w:t>
                        </w:r>
                      </w:p>
                    </w:tc>
                    <w:tc>
                      <w:tcPr>
                        <w:tcW w:w="1207"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Cs/>
                            <w:color w:val="000000"/>
                            <w:sz w:val="18"/>
                            <w:szCs w:val="18"/>
                          </w:rPr>
                        </w:pPr>
                        <w:r>
                          <w:rPr>
                            <w:rFonts w:hint="default" w:ascii="Times New Roman" w:hAnsi="Times New Roman" w:cs="Times New Roman"/>
                            <w:sz w:val="18"/>
                            <w:szCs w:val="18"/>
                          </w:rPr>
                          <w:t>30 (57,7%)</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590" w:type="dxa"/>
                        <w:vMerge w:val="continu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b/>
                            <w:bCs/>
                            <w:color w:val="000000"/>
                            <w:sz w:val="18"/>
                            <w:szCs w:val="18"/>
                          </w:rPr>
                        </w:pPr>
                      </w:p>
                    </w:tc>
                    <w:tc>
                      <w:tcPr>
                        <w:tcW w:w="1949" w:type="dxa"/>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Cs/>
                            <w:color w:val="000000"/>
                            <w:sz w:val="18"/>
                            <w:szCs w:val="18"/>
                          </w:rPr>
                        </w:pPr>
                        <w:r>
                          <w:rPr>
                            <w:rFonts w:hint="default" w:ascii="Times New Roman" w:hAnsi="Times New Roman" w:cs="Times New Roman"/>
                            <w:sz w:val="18"/>
                            <w:szCs w:val="18"/>
                          </w:rPr>
                          <w:t>Femme</w:t>
                        </w:r>
                      </w:p>
                    </w:tc>
                    <w:tc>
                      <w:tcPr>
                        <w:tcW w:w="1207" w:type="dxa"/>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Cs/>
                            <w:color w:val="000000"/>
                            <w:sz w:val="18"/>
                            <w:szCs w:val="18"/>
                          </w:rPr>
                        </w:pPr>
                        <w:r>
                          <w:rPr>
                            <w:rFonts w:hint="default" w:ascii="Times New Roman" w:hAnsi="Times New Roman" w:cs="Times New Roman"/>
                            <w:sz w:val="18"/>
                            <w:szCs w:val="18"/>
                          </w:rPr>
                          <w:t>22 (42,3%)</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590" w:type="dxa"/>
                        <w:vMerge w:val="restart"/>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b/>
                            <w:sz w:val="18"/>
                            <w:szCs w:val="18"/>
                          </w:rPr>
                        </w:pPr>
                        <w:r>
                          <w:rPr>
                            <w:rFonts w:hint="default" w:ascii="Times New Roman" w:hAnsi="Times New Roman" w:cs="Times New Roman"/>
                            <w:b/>
                            <w:sz w:val="18"/>
                            <w:szCs w:val="18"/>
                          </w:rPr>
                          <w:t xml:space="preserve">Circonstances </w:t>
                        </w:r>
                      </w:p>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b/>
                            <w:bCs/>
                            <w:color w:val="000000"/>
                            <w:sz w:val="18"/>
                            <w:szCs w:val="18"/>
                          </w:rPr>
                        </w:pPr>
                        <w:r>
                          <w:rPr>
                            <w:rFonts w:hint="default" w:ascii="Times New Roman" w:hAnsi="Times New Roman" w:cs="Times New Roman"/>
                            <w:b/>
                            <w:sz w:val="18"/>
                            <w:szCs w:val="18"/>
                          </w:rPr>
                          <w:t>de survenue</w:t>
                        </w:r>
                      </w:p>
                    </w:tc>
                    <w:tc>
                      <w:tcPr>
                        <w:tcW w:w="1949"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Cs/>
                            <w:color w:val="000000"/>
                            <w:sz w:val="18"/>
                            <w:szCs w:val="18"/>
                          </w:rPr>
                        </w:pPr>
                        <w:r>
                          <w:rPr>
                            <w:rFonts w:hint="default" w:ascii="Times New Roman" w:hAnsi="Times New Roman" w:cs="Times New Roman"/>
                            <w:sz w:val="18"/>
                            <w:szCs w:val="18"/>
                            <w:lang w:val="fr-FR"/>
                          </w:rPr>
                          <w:t>Accidents de circulation</w:t>
                        </w:r>
                      </w:p>
                    </w:tc>
                    <w:tc>
                      <w:tcPr>
                        <w:tcW w:w="1207"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Cs/>
                            <w:color w:val="000000"/>
                            <w:sz w:val="18"/>
                            <w:szCs w:val="18"/>
                          </w:rPr>
                        </w:pPr>
                        <w:r>
                          <w:rPr>
                            <w:rFonts w:hint="default" w:ascii="Times New Roman" w:hAnsi="Times New Roman" w:cs="Times New Roman"/>
                            <w:sz w:val="18"/>
                            <w:szCs w:val="18"/>
                          </w:rPr>
                          <w:t>25 (48%)</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590" w:type="dxa"/>
                        <w:vMerge w:val="continu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b/>
                            <w:bCs/>
                            <w:color w:val="000000"/>
                            <w:sz w:val="18"/>
                            <w:szCs w:val="18"/>
                          </w:rPr>
                        </w:pPr>
                      </w:p>
                    </w:tc>
                    <w:tc>
                      <w:tcPr>
                        <w:tcW w:w="1949" w:type="dxa"/>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18"/>
                            <w:szCs w:val="18"/>
                          </w:rPr>
                        </w:pPr>
                        <w:r>
                          <w:rPr>
                            <w:rFonts w:hint="default" w:ascii="Times New Roman" w:hAnsi="Times New Roman" w:cs="Times New Roman"/>
                            <w:sz w:val="18"/>
                            <w:szCs w:val="18"/>
                            <w:lang w:val="fr-FR"/>
                          </w:rPr>
                          <w:t>Accidents domestiques (chutes)</w:t>
                        </w:r>
                      </w:p>
                    </w:tc>
                    <w:tc>
                      <w:tcPr>
                        <w:tcW w:w="1207" w:type="dxa"/>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18"/>
                            <w:szCs w:val="18"/>
                          </w:rPr>
                        </w:pPr>
                        <w:r>
                          <w:rPr>
                            <w:rFonts w:hint="default" w:ascii="Times New Roman" w:hAnsi="Times New Roman" w:cs="Times New Roman"/>
                            <w:sz w:val="18"/>
                            <w:szCs w:val="18"/>
                          </w:rPr>
                          <w:t>16 (30,8%)</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590" w:type="dxa"/>
                        <w:vMerge w:val="continue"/>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b/>
                            <w:bCs/>
                            <w:color w:val="000000"/>
                            <w:sz w:val="18"/>
                            <w:szCs w:val="18"/>
                          </w:rPr>
                        </w:pPr>
                      </w:p>
                    </w:tc>
                    <w:tc>
                      <w:tcPr>
                        <w:tcW w:w="1949"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Cs/>
                            <w:color w:val="000000"/>
                            <w:sz w:val="18"/>
                            <w:szCs w:val="18"/>
                          </w:rPr>
                        </w:pPr>
                        <w:r>
                          <w:rPr>
                            <w:rFonts w:hint="default" w:ascii="Times New Roman" w:hAnsi="Times New Roman" w:cs="Times New Roman"/>
                            <w:sz w:val="18"/>
                            <w:szCs w:val="18"/>
                            <w:lang w:val="fr-FR"/>
                          </w:rPr>
                          <w:t>Accidents de sport</w:t>
                        </w:r>
                      </w:p>
                    </w:tc>
                    <w:tc>
                      <w:tcPr>
                        <w:tcW w:w="1207"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Cs/>
                            <w:color w:val="000000"/>
                            <w:sz w:val="18"/>
                            <w:szCs w:val="18"/>
                          </w:rPr>
                        </w:pPr>
                        <w:r>
                          <w:rPr>
                            <w:rFonts w:hint="default" w:ascii="Times New Roman" w:hAnsi="Times New Roman" w:cs="Times New Roman"/>
                            <w:sz w:val="18"/>
                            <w:szCs w:val="18"/>
                          </w:rPr>
                          <w:t>5 (9,6%)</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590" w:type="dxa"/>
                        <w:vMerge w:val="continu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b/>
                            <w:bCs/>
                            <w:color w:val="000000"/>
                            <w:sz w:val="18"/>
                            <w:szCs w:val="18"/>
                          </w:rPr>
                        </w:pPr>
                      </w:p>
                    </w:tc>
                    <w:tc>
                      <w:tcPr>
                        <w:tcW w:w="1949" w:type="dxa"/>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Cs/>
                            <w:color w:val="000000"/>
                            <w:sz w:val="18"/>
                            <w:szCs w:val="18"/>
                          </w:rPr>
                        </w:pPr>
                        <w:r>
                          <w:rPr>
                            <w:rFonts w:hint="default" w:ascii="Times New Roman" w:hAnsi="Times New Roman" w:cs="Times New Roman"/>
                            <w:sz w:val="18"/>
                            <w:szCs w:val="18"/>
                            <w:lang w:val="fr-FR"/>
                          </w:rPr>
                          <w:t>Accidents de travail</w:t>
                        </w:r>
                      </w:p>
                    </w:tc>
                    <w:tc>
                      <w:tcPr>
                        <w:tcW w:w="1207" w:type="dxa"/>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Cs/>
                            <w:color w:val="000000"/>
                            <w:sz w:val="18"/>
                            <w:szCs w:val="18"/>
                          </w:rPr>
                        </w:pPr>
                        <w:r>
                          <w:rPr>
                            <w:rFonts w:hint="default" w:ascii="Times New Roman" w:hAnsi="Times New Roman" w:cs="Times New Roman"/>
                            <w:sz w:val="18"/>
                            <w:szCs w:val="18"/>
                          </w:rPr>
                          <w:t>4 (7,6%)</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590" w:type="dxa"/>
                        <w:vMerge w:val="continue"/>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b/>
                            <w:bCs/>
                            <w:color w:val="000000"/>
                            <w:sz w:val="18"/>
                            <w:szCs w:val="18"/>
                          </w:rPr>
                        </w:pPr>
                      </w:p>
                    </w:tc>
                    <w:tc>
                      <w:tcPr>
                        <w:tcW w:w="1949"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18"/>
                            <w:szCs w:val="18"/>
                          </w:rPr>
                        </w:pPr>
                        <w:r>
                          <w:rPr>
                            <w:rFonts w:hint="default" w:ascii="Times New Roman" w:hAnsi="Times New Roman" w:cs="Times New Roman"/>
                            <w:sz w:val="18"/>
                            <w:szCs w:val="18"/>
                            <w:lang w:val="fr-FR"/>
                          </w:rPr>
                          <w:t>Rixes/agressions</w:t>
                        </w:r>
                      </w:p>
                    </w:tc>
                    <w:tc>
                      <w:tcPr>
                        <w:tcW w:w="1207"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18"/>
                            <w:szCs w:val="18"/>
                          </w:rPr>
                        </w:pPr>
                        <w:r>
                          <w:rPr>
                            <w:rFonts w:hint="default" w:ascii="Times New Roman" w:hAnsi="Times New Roman" w:cs="Times New Roman"/>
                            <w:sz w:val="18"/>
                            <w:szCs w:val="18"/>
                          </w:rPr>
                          <w:t>2 (4%)</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590" w:type="dxa"/>
                        <w:vMerge w:val="restart"/>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b/>
                            <w:bCs/>
                            <w:color w:val="000000"/>
                            <w:sz w:val="18"/>
                            <w:szCs w:val="18"/>
                          </w:rPr>
                        </w:pPr>
                        <w:r>
                          <w:rPr>
                            <w:rFonts w:hint="default" w:ascii="Times New Roman" w:hAnsi="Times New Roman" w:cs="Times New Roman"/>
                            <w:b/>
                            <w:sz w:val="18"/>
                            <w:szCs w:val="18"/>
                          </w:rPr>
                          <w:t>Délai d’admission (DA)</w:t>
                        </w:r>
                      </w:p>
                    </w:tc>
                    <w:tc>
                      <w:tcPr>
                        <w:tcW w:w="1949" w:type="dxa"/>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Cs/>
                            <w:color w:val="000000"/>
                            <w:sz w:val="18"/>
                            <w:szCs w:val="18"/>
                          </w:rPr>
                        </w:pPr>
                        <w:r>
                          <w:rPr>
                            <w:rFonts w:hint="default" w:ascii="Times New Roman" w:hAnsi="Times New Roman" w:cs="Times New Roman"/>
                            <w:sz w:val="18"/>
                            <w:szCs w:val="18"/>
                            <w:lang w:val="fr-FR"/>
                          </w:rPr>
                          <w:t>DA &lt; 6 heures</w:t>
                        </w:r>
                      </w:p>
                    </w:tc>
                    <w:tc>
                      <w:tcPr>
                        <w:tcW w:w="1207" w:type="dxa"/>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Cs/>
                            <w:color w:val="000000"/>
                            <w:sz w:val="18"/>
                            <w:szCs w:val="18"/>
                          </w:rPr>
                        </w:pPr>
                        <w:r>
                          <w:rPr>
                            <w:rFonts w:hint="default" w:ascii="Times New Roman" w:hAnsi="Times New Roman" w:cs="Times New Roman"/>
                            <w:sz w:val="18"/>
                            <w:szCs w:val="18"/>
                          </w:rPr>
                          <w:t>39 (75%)</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590" w:type="dxa"/>
                        <w:vMerge w:val="continue"/>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color w:val="000000"/>
                            <w:sz w:val="18"/>
                            <w:szCs w:val="18"/>
                          </w:rPr>
                        </w:pPr>
                      </w:p>
                    </w:tc>
                    <w:tc>
                      <w:tcPr>
                        <w:tcW w:w="1949"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Cs/>
                            <w:color w:val="000000"/>
                            <w:sz w:val="18"/>
                            <w:szCs w:val="18"/>
                          </w:rPr>
                        </w:pPr>
                        <w:r>
                          <w:rPr>
                            <w:rFonts w:hint="default" w:ascii="Times New Roman" w:hAnsi="Times New Roman" w:cs="Times New Roman"/>
                            <w:sz w:val="18"/>
                            <w:szCs w:val="18"/>
                            <w:lang w:val="fr-FR"/>
                          </w:rPr>
                          <w:t>6 heures ≤ DA &lt; 24 heures</w:t>
                        </w:r>
                      </w:p>
                    </w:tc>
                    <w:tc>
                      <w:tcPr>
                        <w:tcW w:w="1207"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Cs/>
                            <w:color w:val="000000"/>
                            <w:sz w:val="18"/>
                            <w:szCs w:val="18"/>
                          </w:rPr>
                        </w:pPr>
                        <w:r>
                          <w:rPr>
                            <w:rFonts w:hint="default" w:ascii="Times New Roman" w:hAnsi="Times New Roman" w:cs="Times New Roman"/>
                            <w:sz w:val="18"/>
                            <w:szCs w:val="18"/>
                          </w:rPr>
                          <w:t>3 (5,8%)</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590" w:type="dxa"/>
                        <w:vMerge w:val="continue"/>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color w:val="000000"/>
                            <w:sz w:val="18"/>
                            <w:szCs w:val="18"/>
                          </w:rPr>
                        </w:pPr>
                      </w:p>
                    </w:tc>
                    <w:tc>
                      <w:tcPr>
                        <w:tcW w:w="1949"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18"/>
                            <w:szCs w:val="18"/>
                            <w:lang w:val="fr-FR"/>
                          </w:rPr>
                        </w:pPr>
                        <w:r>
                          <w:rPr>
                            <w:rFonts w:hint="default" w:ascii="Times New Roman" w:hAnsi="Times New Roman" w:cs="Times New Roman"/>
                            <w:sz w:val="18"/>
                            <w:szCs w:val="18"/>
                            <w:lang w:val="fr-FR"/>
                          </w:rPr>
                          <w:t>24 heures ≤ DA &lt; 7 jours</w:t>
                        </w:r>
                      </w:p>
                    </w:tc>
                    <w:tc>
                      <w:tcPr>
                        <w:tcW w:w="1207"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5 (9,6%)</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590" w:type="dxa"/>
                        <w:vMerge w:val="continue"/>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color w:val="000000"/>
                            <w:sz w:val="18"/>
                            <w:szCs w:val="18"/>
                          </w:rPr>
                        </w:pPr>
                      </w:p>
                    </w:tc>
                    <w:tc>
                      <w:tcPr>
                        <w:tcW w:w="1949"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18"/>
                            <w:szCs w:val="18"/>
                            <w:lang w:val="fr-FR"/>
                          </w:rPr>
                        </w:pPr>
                        <w:r>
                          <w:rPr>
                            <w:rFonts w:hint="default" w:ascii="Times New Roman" w:hAnsi="Times New Roman" w:cs="Times New Roman"/>
                            <w:sz w:val="18"/>
                            <w:szCs w:val="18"/>
                            <w:lang w:val="fr-FR"/>
                          </w:rPr>
                          <w:t>7 jours ≤ DA &lt; 21 jours</w:t>
                        </w:r>
                      </w:p>
                    </w:tc>
                    <w:tc>
                      <w:tcPr>
                        <w:tcW w:w="1207"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5 (9,6%)</w:t>
                        </w:r>
                      </w:p>
                    </w:tc>
                  </w:tr>
                </w:tbl>
                <w:p/>
              </w:txbxContent>
            </v:textbox>
            <w10:wrap type="none"/>
            <w10:anchorlock/>
          </v:shape>
        </w:pic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rPr>
      </w:pP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Notre série était constituée de 30 hommes et de 22 femmes dont l’âge, les causes du traumatisme et les délais d’admission sont présentés dans le tableau 1.</w:t>
      </w:r>
      <w:r>
        <w:rPr>
          <w:rFonts w:hint="default" w:ascii="Times New Roman" w:hAnsi="Times New Roman" w:cs="Times New Roman"/>
          <w:sz w:val="20"/>
          <w:szCs w:val="20"/>
          <w:lang w:val="fr-FR"/>
        </w:rPr>
        <w:t xml:space="preserve"> Le membre inférieur droit était atteint 32 (61,5%) cas. </w:t>
      </w:r>
      <w:r>
        <w:rPr>
          <w:rFonts w:hint="default" w:ascii="Times New Roman" w:hAnsi="Times New Roman" w:cs="Times New Roman"/>
          <w:sz w:val="20"/>
          <w:szCs w:val="20"/>
        </w:rPr>
        <w:t>L’incidence globale des FLC était de 0,28% de toutes les consultations aux urgences d’orthopédie-traumatologie durant cette période.</w:t>
      </w:r>
    </w:p>
    <w:p>
      <w:pPr>
        <w:keepNext w:val="0"/>
        <w:keepLines w:val="0"/>
        <w:pageBreakBefore w:val="0"/>
        <w:widowControl/>
        <w:kinsoku/>
        <w:wordWrap/>
        <w:overflowPunct/>
        <w:topLinePunct w:val="0"/>
        <w:autoSpaceDE/>
        <w:autoSpaceDN/>
        <w:bidi w:val="0"/>
        <w:adjustRightInd/>
        <w:snapToGrid/>
        <w:spacing w:before="60" w:after="20" w:line="240" w:lineRule="auto"/>
        <w:jc w:val="both"/>
        <w:textAlignment w:val="auto"/>
        <w:rPr>
          <w:rFonts w:hint="default" w:ascii="Times New Roman" w:hAnsi="Times New Roman" w:cs="Times New Roman"/>
          <w:sz w:val="20"/>
          <w:szCs w:val="20"/>
        </w:rPr>
      </w:pPr>
      <w:r>
        <w:rPr>
          <w:rFonts w:hint="default" w:ascii="Times New Roman" w:hAnsi="Times New Roman" w:cs="Times New Roman"/>
          <w:b/>
          <w:sz w:val="20"/>
          <w:szCs w:val="20"/>
        </w:rPr>
        <w:t>Méthodes</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 xml:space="preserve">Les principaux paramètres radio-cliniques étudiés étaient : l’ouverture cutanée (classée selon </w:t>
      </w:r>
      <w:r>
        <w:rPr>
          <w:rFonts w:hint="default" w:ascii="Times New Roman" w:hAnsi="Times New Roman" w:cs="Times New Roman"/>
          <w:sz w:val="20"/>
          <w:szCs w:val="20"/>
          <w:lang w:val="fr-FR"/>
        </w:rPr>
        <w:t>Cauchoix et Duparc</w:t>
      </w:r>
      <w:r>
        <w:rPr>
          <w:rFonts w:hint="default" w:ascii="Times New Roman" w:hAnsi="Times New Roman" w:cs="Times New Roman"/>
          <w:sz w:val="20"/>
          <w:szCs w:val="20"/>
        </w:rPr>
        <w:t>), le type de fracture du cou-de-pied et la variété de luxation talo-crurale (confirmés par l’analyse radiographique). Les fractures bimalléolaires étaient réparties en 3 types</w:t>
      </w:r>
      <w:r>
        <w:rPr>
          <w:rFonts w:hint="default" w:ascii="Times New Roman" w:hAnsi="Times New Roman" w:cs="Times New Roman"/>
          <w:sz w:val="20"/>
          <w:szCs w:val="20"/>
          <w:lang w:val="fr-FR"/>
        </w:rPr>
        <w:t xml:space="preserve"> </w:t>
      </w:r>
      <w:r>
        <w:rPr>
          <w:rFonts w:hint="default" w:ascii="Times New Roman" w:hAnsi="Times New Roman" w:cs="Times New Roman"/>
          <w:sz w:val="20"/>
          <w:szCs w:val="20"/>
        </w:rPr>
        <w:t>: sus-ligamentaire, inter-ligamentaire et sous-ligamentaire.</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Les données thérapeutiques récoltées étaient</w:t>
      </w:r>
      <w:r>
        <w:rPr>
          <w:rFonts w:hint="default" w:ascii="Times New Roman" w:hAnsi="Times New Roman" w:cs="Times New Roman"/>
          <w:sz w:val="20"/>
          <w:szCs w:val="20"/>
          <w:lang w:val="fr-FR"/>
        </w:rPr>
        <w:t xml:space="preserve"> </w:t>
      </w:r>
      <w:r>
        <w:rPr>
          <w:rFonts w:hint="default" w:ascii="Times New Roman" w:hAnsi="Times New Roman" w:cs="Times New Roman"/>
          <w:sz w:val="20"/>
          <w:szCs w:val="20"/>
        </w:rPr>
        <w:t>: le délai de prise en charge initiale, le type de traitement définitif (orthopédique vs chirurgical), le délai préopératoire en cas de traitement chirurgical, l’indication chirurgicale, la durée d’hospitalisation. L’appréciation radiographique de la réduction des fractures a été faite selon les critères de Leeds et Erhlich</w:t>
      </w:r>
      <w:r>
        <w:rPr>
          <w:rFonts w:hint="default" w:ascii="Times New Roman" w:hAnsi="Times New Roman" w:cs="Times New Roman"/>
          <w:sz w:val="20"/>
          <w:szCs w:val="20"/>
          <w:lang w:val="fr-FR"/>
        </w:rPr>
        <w:t xml:space="preserve">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&lt;EndNote&gt;&lt;Cite&gt;&lt;Author&gt;Leeds&lt;/Author&gt;&lt;Year&gt;1984&lt;/Year&gt;&lt;RecNum&gt;308&lt;/RecNum&gt;&lt;DisplayText&gt;[6]&lt;/DisplayText&gt;&lt;record&gt;&lt;rec-number&gt;308&lt;/rec-number&gt;&lt;foreign-keys&gt;&lt;key app="EN" db-id="txewt9dvivvvpzev2aoxww5fxdat2e0r0pwa" timestamp="0"&gt;308&lt;/key&gt;&lt;/foreign-keys&gt;&lt;ref-type name="Journal Article"&gt;17&lt;/ref-type&gt;&lt;contributors&gt;&lt;authors&gt;&lt;author&gt;Leeds, H. C.&lt;/author&gt;&lt;author&gt;Ehrlich, M. G.&lt;/author&gt;&lt;/authors&gt;&lt;/contributors&gt;&lt;titles&gt;&lt;title&gt;Instability of the distal tibiofibular syndesmosis after bimalleolar and trimalleolar ankle fractures&lt;/title&gt;&lt;secondary-title&gt;J Bone Joint Surg Am&lt;/secondary-title&gt;&lt;alt-title&gt;The Journal of bone and joint surgery. American volume&lt;/alt-title&gt;&lt;/titles&gt;&lt;periodical&gt;&lt;full-title&gt;J Bone Joint Surg Am&lt;/full-title&gt;&lt;abbr-1&gt;The Journal of bone and joint surgery. American volume&lt;/abbr-1&gt;&lt;/periodical&gt;&lt;alt-periodical&gt;&lt;full-title&gt;J Bone Joint Surg Am&lt;/full-title&gt;&lt;abbr-1&gt;The Journal of bone and joint surgery. American volume&lt;/abbr-1&gt;&lt;/alt-periodical&gt;&lt;pages&gt;490-503&lt;/pages&gt;&lt;volume&gt;66&lt;/volume&gt;&lt;number&gt;4&lt;/number&gt;&lt;edition&gt;1984/04/01&lt;/edition&gt;&lt;keywords&gt;&lt;keyword&gt;Adult&lt;/keyword&gt;&lt;keyword&gt;Aged&lt;/keyword&gt;&lt;keyword&gt;*Ankle Injuries&lt;/keyword&gt;&lt;keyword&gt;Ankle Joint&lt;/keyword&gt;&lt;keyword&gt;Arthritis/etiology&lt;/keyword&gt;&lt;keyword&gt;Female&lt;/keyword&gt;&lt;keyword&gt;Fibula/*injuries&lt;/keyword&gt;&lt;keyword&gt;Follow-Up Studies&lt;/keyword&gt;&lt;keyword&gt;Fracture Fixation, Internal&lt;/keyword&gt;&lt;keyword&gt;Fractures, Bone/*complications/therapy&lt;/keyword&gt;&lt;keyword&gt;Gait&lt;/keyword&gt;&lt;keyword&gt;Humans&lt;/keyword&gt;&lt;keyword&gt;Male&lt;/keyword&gt;&lt;keyword&gt;Middle Aged&lt;/keyword&gt;&lt;keyword&gt;Tibial Fractures/*complications&lt;/keyword&gt;&lt;/keywords&gt;&lt;dates&gt;&lt;year&gt;1984&lt;/year&gt;&lt;pub-dates&gt;&lt;date&gt;Apr&lt;/date&gt;&lt;/pub-dates&gt;&lt;/dates&gt;&lt;isbn&gt;0021-9355 (Print)&amp;#xD;0021-9355&lt;/isbn&gt;&lt;accession-num&gt;6423645&lt;/accession-num&gt;&lt;urls&gt;&lt;/urls&gt;&lt;remote-database-provider&gt;NLM&lt;/remote-database-provider&gt;&lt;language&gt;eng&lt;/language&gt;&lt;/record&gt;&lt;/Cite&gt;&lt;/EndNote&gt;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[6]</w:t>
      </w:r>
      <w:r>
        <w:rPr>
          <w:rFonts w:hint="default" w:ascii="Times New Roman" w:hAnsi="Times New Roman" w:cs="Times New Roman"/>
          <w:sz w:val="20"/>
          <w:szCs w:val="20"/>
        </w:rPr>
        <w:fldChar w:fldCharType="end"/>
      </w:r>
      <w:r>
        <w:rPr>
          <w:rFonts w:hint="default" w:ascii="Times New Roman" w:hAnsi="Times New Roman" w:cs="Times New Roman"/>
          <w:sz w:val="20"/>
          <w:szCs w:val="20"/>
        </w:rPr>
        <w:t>. Le recentrage du talus dans la mortaise tibio-fibulaire était évalué par le test de Skinner</w:t>
      </w:r>
      <w:r>
        <w:rPr>
          <w:rFonts w:hint="default" w:ascii="Times New Roman" w:hAnsi="Times New Roman" w:cs="Times New Roman"/>
          <w:sz w:val="20"/>
          <w:szCs w:val="20"/>
          <w:lang w:val="fr-FR"/>
        </w:rPr>
        <w:t xml:space="preserve">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&lt;EndNote&gt;&lt;Cite&gt;&lt;Author&gt;Obada&lt;/Author&gt;&lt;Year&gt;2014&lt;/Year&gt;&lt;RecNum&gt;309&lt;/RecNum&gt;&lt;DisplayText&gt;[7]&lt;/DisplayText&gt;&lt;record&gt;&lt;rec-number&gt;309&lt;/rec-number&gt;&lt;foreign-keys&gt;&lt;key app="EN" db-id="txewt9dvivvvpzev2aoxww5fxdat2e0r0pwa" timestamp="0"&gt;309&lt;/key&gt;&lt;/foreign-keys&gt;&lt;ref-type name="Journal Article"&gt;17&lt;/ref-type&gt;&lt;contributors&gt;&lt;authors&gt;&lt;author&gt;Obada, B. &lt;/author&gt;&lt;author&gt;Serban, Al&lt;/author&gt;&lt;author&gt;Turcu, R.&lt;/author&gt;&lt;/authors&gt;&lt;/contributors&gt;&lt;titles&gt;&lt;title&gt;The Role of the Radiological Parameters in the Diagnosis of the Ankle Joint Fractures&lt;/title&gt;&lt;secondary-title&gt;ARS Medica Tomitana&lt;/secondary-title&gt;&lt;/titles&gt;&lt;pages&gt;77-81&lt;/pages&gt;&lt;volume&gt;2&lt;/volume&gt;&lt;number&gt;77&lt;/number&gt;&lt;dates&gt;&lt;year&gt;2014&lt;/year&gt;&lt;/dates&gt;&lt;urls&gt;&lt;/urls&gt;&lt;/record&gt;&lt;/Cite&gt;&lt;/EndNote&gt;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[7]</w:t>
      </w:r>
      <w:r>
        <w:rPr>
          <w:rFonts w:hint="default" w:ascii="Times New Roman" w:hAnsi="Times New Roman" w:cs="Times New Roman"/>
          <w:sz w:val="20"/>
          <w:szCs w:val="20"/>
        </w:rPr>
        <w:fldChar w:fldCharType="end"/>
      </w:r>
      <w:r>
        <w:rPr>
          <w:rFonts w:hint="default" w:ascii="Times New Roman" w:hAnsi="Times New Roman" w:cs="Times New Roman"/>
          <w:sz w:val="20"/>
          <w:szCs w:val="20"/>
        </w:rPr>
        <w:t>. Dans l’évolution, nous avons rapporté le délai de consolidation et les complications éventuelles.</w:t>
      </w:r>
    </w:p>
    <w:p>
      <w:pPr>
        <w:keepNext w:val="0"/>
        <w:keepLines w:val="0"/>
        <w:pageBreakBefore w:val="0"/>
        <w:widowControl/>
        <w:kinsoku/>
        <w:wordWrap/>
        <w:overflowPunct/>
        <w:topLinePunct w:val="0"/>
        <w:autoSpaceDE/>
        <w:autoSpaceDN/>
        <w:bidi w:val="0"/>
        <w:adjustRightInd/>
        <w:snapToGrid/>
        <w:spacing w:before="60" w:after="20" w:line="240" w:lineRule="auto"/>
        <w:jc w:val="both"/>
        <w:textAlignment w:val="auto"/>
        <w:rPr>
          <w:rFonts w:hint="default" w:ascii="Times New Roman" w:hAnsi="Times New Roman" w:cs="Times New Roman"/>
          <w:b/>
          <w:sz w:val="20"/>
          <w:szCs w:val="20"/>
        </w:rPr>
      </w:pPr>
      <w:r>
        <w:rPr>
          <w:rFonts w:hint="default" w:ascii="Times New Roman" w:hAnsi="Times New Roman" w:cs="Times New Roman"/>
          <w:b/>
          <w:sz w:val="20"/>
          <w:szCs w:val="20"/>
        </w:rPr>
        <w:t>Statistiques</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Les données récoltées ont été analysées grâce au logiciel SPSS version 25.0 (SPSS Inc, Chicago, Illinois). Les variables continues ont été résumées en moyennes et déviation standard, tandis que les variables catégorielles étaient résumées en effectifs et proportions. Pour la comparaison des données continues, le test t de Student a été utilisé tandis que le test Chi-carré ou le test exact de Fischer selon les cas ont permis de comparer les données catégorielles. Le risque d’erreur alpha a été fixé à 5%.</w:t>
      </w:r>
    </w:p>
    <w:p>
      <w:pPr>
        <w:keepNext w:val="0"/>
        <w:keepLines w:val="0"/>
        <w:pageBreakBefore w:val="0"/>
        <w:widowControl/>
        <w:kinsoku/>
        <w:wordWrap/>
        <w:overflowPunct/>
        <w:topLinePunct w:val="0"/>
        <w:autoSpaceDE/>
        <w:autoSpaceDN/>
        <w:bidi w:val="0"/>
        <w:adjustRightInd/>
        <w:snapToGrid/>
        <w:spacing w:before="120" w:after="40" w:line="240" w:lineRule="auto"/>
        <w:jc w:val="both"/>
        <w:textAlignment w:val="auto"/>
        <w:rPr>
          <w:rFonts w:hint="default" w:ascii="Times New Roman" w:hAnsi="Times New Roman" w:cs="Times New Roman"/>
          <w:sz w:val="20"/>
          <w:szCs w:val="20"/>
        </w:rPr>
      </w:pPr>
      <w:r>
        <w:rPr>
          <w:rFonts w:hint="default" w:ascii="Times New Roman" w:hAnsi="Times New Roman" w:cs="Times New Roman"/>
          <w:b/>
          <w:sz w:val="20"/>
          <w:szCs w:val="20"/>
        </w:rPr>
        <w:t>RÉSULTATS</w:t>
      </w:r>
    </w:p>
    <w:p>
      <w:pPr>
        <w:keepNext w:val="0"/>
        <w:keepLines w:val="0"/>
        <w:pageBreakBefore w:val="0"/>
        <w:widowControl/>
        <w:kinsoku/>
        <w:wordWrap/>
        <w:overflowPunct/>
        <w:topLinePunct w:val="0"/>
        <w:autoSpaceDE/>
        <w:autoSpaceDN/>
        <w:bidi w:val="0"/>
        <w:adjustRightInd/>
        <w:snapToGrid/>
        <w:spacing w:before="60" w:after="20" w:line="240" w:lineRule="auto"/>
        <w:jc w:val="both"/>
        <w:textAlignment w:val="auto"/>
        <w:rPr>
          <w:rFonts w:hint="default" w:ascii="Times New Roman" w:hAnsi="Times New Roman" w:cs="Times New Roman"/>
          <w:b/>
          <w:sz w:val="20"/>
          <w:szCs w:val="20"/>
          <w:lang w:val="fr-FR"/>
        </w:rPr>
      </w:pPr>
      <w:r>
        <w:rPr>
          <w:rFonts w:hint="default" w:ascii="Times New Roman" w:hAnsi="Times New Roman" w:cs="Times New Roman"/>
          <w:b/>
          <w:sz w:val="20"/>
          <w:szCs w:val="20"/>
          <w:lang w:val="fr-FR"/>
        </w:rPr>
        <w:t>Données radio-cliniques</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rFonts w:hint="default" w:ascii="Times New Roman" w:hAnsi="Times New Roman" w:cs="Times New Roman"/>
          <w:sz w:val="20"/>
          <w:szCs w:val="20"/>
          <w:lang w:val="fr-FR"/>
        </w:rPr>
        <w:t>L’ouverture cutanée (figure 1) était retrouvée dans 16 (30,8%) cas, dont 6 (37,5%) de type I, 8 (50%) de type II et 2 (12,5%) de type III.</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sz w:val="20"/>
        </w:rPr>
        <w:pict>
          <v:shape id="_x0000_s1035" o:spid="_x0000_s1035" o:spt="202" type="#_x0000_t202" style="height:237.25pt;width:233.2pt;" fillcolor="#FFFFFF" filled="t" stroked="f" coordsize="21600,21600">
            <v:path/>
            <v:fill on="t" color2="#FFFFFF" focussize="0,0"/>
            <v:stroke on="f"/>
            <v:imagedata o:title=""/>
            <o:lock v:ext="edit" aspectratio="f"/>
            <v:textbox>
              <w:txbxContent>
                <w:p>
                  <w:pPr>
                    <w:jc w:val="center"/>
                    <w:rPr>
                      <w:rFonts w:hint="default" w:ascii="Times New Roman" w:hAnsi="Times New Roman" w:cs="Times New Roman"/>
                      <w:sz w:val="20"/>
                      <w:szCs w:val="20"/>
                      <w:lang w:val="fr-FR" w:eastAsia="fr-FR"/>
                    </w:rPr>
                  </w:pPr>
                  <w:r>
                    <w:rPr>
                      <w:rFonts w:hint="default" w:ascii="Times New Roman" w:hAnsi="Times New Roman" w:cs="Times New Roman"/>
                      <w:sz w:val="20"/>
                      <w:szCs w:val="20"/>
                      <w:lang w:val="fr-FR" w:eastAsia="fr-FR"/>
                    </w:rPr>
                    <w:drawing>
                      <wp:inline distT="0" distB="0" distL="0" distR="0">
                        <wp:extent cx="1890395" cy="2498090"/>
                        <wp:effectExtent l="0" t="0" r="14605" b="165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890395" cy="2498090"/>
                                </a:xfrm>
                                <a:prstGeom prst="rect">
                                  <a:avLst/>
                                </a:prstGeom>
                                <a:noFill/>
                              </pic:spPr>
                            </pic:pic>
                          </a:graphicData>
                        </a:graphic>
                      </wp:inline>
                    </w:drawing>
                  </w:r>
                </w:p>
                <w:p>
                  <w:pPr>
                    <w:jc w:val="center"/>
                    <w:rPr>
                      <w:rFonts w:hint="default" w:ascii="Times New Roman" w:hAnsi="Times New Roman" w:cs="Times New Roman"/>
                      <w:sz w:val="18"/>
                      <w:szCs w:val="18"/>
                      <w:lang w:val="en-US" w:eastAsia="fr-FR"/>
                    </w:rPr>
                  </w:pPr>
                  <w:r>
                    <w:rPr>
                      <w:rFonts w:hint="default" w:ascii="Times New Roman" w:hAnsi="Times New Roman" w:cs="Times New Roman"/>
                      <w:b/>
                      <w:sz w:val="18"/>
                      <w:szCs w:val="18"/>
                      <w:u w:val="single"/>
                    </w:rPr>
                    <w:t>Figure 1</w:t>
                  </w:r>
                  <w:r>
                    <w:rPr>
                      <w:rFonts w:hint="default" w:ascii="Times New Roman" w:hAnsi="Times New Roman" w:cs="Times New Roman"/>
                      <w:b/>
                      <w:sz w:val="18"/>
                      <w:szCs w:val="18"/>
                      <w:u w:val="single"/>
                      <w:lang w:val="fr-FR"/>
                    </w:rPr>
                    <w:t>:</w:t>
                  </w:r>
                  <w:r>
                    <w:rPr>
                      <w:rFonts w:hint="default" w:ascii="Times New Roman" w:hAnsi="Times New Roman" w:cs="Times New Roman"/>
                      <w:sz w:val="18"/>
                      <w:szCs w:val="18"/>
                    </w:rPr>
                    <w:t xml:space="preserve"> Fracture-luxations ouvertes de cheville : Présentation clinique à l’admission aux urgences</w:t>
                  </w:r>
                </w:p>
              </w:txbxContent>
            </v:textbox>
            <w10:wrap type="none"/>
            <w10:anchorlock/>
          </v:shape>
        </w:pic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rFonts w:hint="default" w:ascii="Times New Roman" w:hAnsi="Times New Roman" w:cs="Times New Roman"/>
          <w:sz w:val="20"/>
          <w:szCs w:val="20"/>
          <w:lang w:val="fr-FR"/>
        </w:rPr>
        <w:t>Les formes anatomo-cliniques des fractures du cou-de-pied et des luxations talo-crurales sont présentées aux Figures 2 et 3. Parmi les 26 (50%) cas de fractures bimalléolaires observées, 15 (57.7%) étaient de type inter-ligamentaire, 10 (38.5%) de type sus-ligamentaire et 1 (3.8%) de type sous ligamentaire.</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sz w:val="20"/>
        </w:rPr>
        <w:pict>
          <v:shape id="_x0000_s1029" o:spid="_x0000_s1029" o:spt="202" type="#_x0000_t202" style="height:315.35pt;width:235.95pt;" fillcolor="#FFFFFF" filled="t" stroked="f" coordsize="21600,21600">
            <v:path/>
            <v:fill on="t" color2="#FFFFFF" focussize="0,0"/>
            <v:stroke on="f"/>
            <v:imagedata o:title=""/>
            <o:lock v:ext="edit" aspectratio="f"/>
            <v:textbox>
              <w:txbxContent>
                <w:p>
                  <w:pPr>
                    <w:jc w:val="center"/>
                    <w:rPr>
                      <w:rFonts w:hint="default" w:ascii="Times New Roman" w:hAnsi="Times New Roman" w:cs="Times New Roman"/>
                      <w:sz w:val="20"/>
                      <w:szCs w:val="20"/>
                      <w:lang w:val="fr-FR" w:eastAsia="fr-FR"/>
                    </w:rPr>
                  </w:pPr>
                  <w:r>
                    <w:rPr>
                      <w:rFonts w:hint="default" w:ascii="Times New Roman" w:hAnsi="Times New Roman" w:cs="Times New Roman"/>
                      <w:sz w:val="20"/>
                      <w:szCs w:val="20"/>
                      <w:lang w:val="fr-FR" w:eastAsia="fr-FR"/>
                    </w:rPr>
                    <w:drawing>
                      <wp:inline distT="0" distB="0" distL="0" distR="0">
                        <wp:extent cx="2884805" cy="3467100"/>
                        <wp:effectExtent l="0" t="0" r="1079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84805" cy="3467100"/>
                                </a:xfrm>
                                <a:prstGeom prst="rect">
                                  <a:avLst/>
                                </a:prstGeom>
                                <a:noFill/>
                              </pic:spPr>
                            </pic:pic>
                          </a:graphicData>
                        </a:graphic>
                      </wp:inline>
                    </w:drawing>
                  </w:r>
                </w:p>
                <w:p>
                  <w:pPr>
                    <w:jc w:val="center"/>
                    <w:rPr>
                      <w:rFonts w:hint="default" w:ascii="Times New Roman" w:hAnsi="Times New Roman" w:cs="Times New Roman"/>
                      <w:sz w:val="18"/>
                      <w:szCs w:val="18"/>
                      <w:lang w:val="fr-FR" w:eastAsia="fr-FR"/>
                    </w:rPr>
                  </w:pPr>
                  <w:r>
                    <w:rPr>
                      <w:rFonts w:hint="default" w:ascii="Times New Roman" w:hAnsi="Times New Roman" w:cs="Times New Roman"/>
                      <w:b/>
                      <w:sz w:val="18"/>
                      <w:szCs w:val="18"/>
                      <w:u w:val="single"/>
                    </w:rPr>
                    <w:t>Figure 2</w:t>
                  </w:r>
                  <w:r>
                    <w:rPr>
                      <w:rFonts w:hint="default" w:ascii="Times New Roman" w:hAnsi="Times New Roman" w:cs="Times New Roman"/>
                      <w:b/>
                      <w:sz w:val="18"/>
                      <w:szCs w:val="18"/>
                      <w:u w:val="single"/>
                      <w:lang w:val="fr-FR"/>
                    </w:rPr>
                    <w:t>:</w:t>
                  </w:r>
                  <w:r>
                    <w:rPr>
                      <w:rFonts w:hint="default" w:ascii="Times New Roman" w:hAnsi="Times New Roman" w:cs="Times New Roman"/>
                      <w:sz w:val="18"/>
                      <w:szCs w:val="18"/>
                    </w:rPr>
                    <w:t xml:space="preserve"> Variétés anatomo-cliniques des fractures et de luxations observées</w:t>
                  </w:r>
                </w:p>
              </w:txbxContent>
            </v:textbox>
            <w10:wrap type="none"/>
            <w10:anchorlock/>
          </v:shape>
        </w:pic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sz w:val="20"/>
        </w:rPr>
        <w:pict>
          <v:shape id="_x0000_s1030" o:spid="_x0000_s1030" o:spt="202" type="#_x0000_t202" style="height:255.3pt;width:220.3pt;" fillcolor="#FFFFFF" filled="t" stroked="f" coordsize="21600,21600">
            <v:path/>
            <v:fill on="t" color2="#FFFFFF" focussize="0,0"/>
            <v:stroke on="f"/>
            <v:imagedata o:title=""/>
            <o:lock v:ext="edit" aspectratio="f"/>
            <v:textbox>
              <w:txbxContent>
                <w:p>
                  <w:pPr>
                    <w:jc w:val="center"/>
                    <w:rPr>
                      <w:rFonts w:hint="default" w:ascii="Times New Roman" w:hAnsi="Times New Roman" w:cs="Times New Roman"/>
                      <w:sz w:val="20"/>
                      <w:szCs w:val="20"/>
                      <w:lang w:val="fr-FR" w:eastAsia="fr-FR"/>
                    </w:rPr>
                  </w:pPr>
                  <w:r>
                    <w:rPr>
                      <w:rFonts w:hint="default" w:ascii="Times New Roman" w:hAnsi="Times New Roman" w:cs="Times New Roman"/>
                      <w:sz w:val="20"/>
                      <w:szCs w:val="20"/>
                      <w:lang w:val="fr-FR" w:eastAsia="fr-FR"/>
                    </w:rPr>
                    <w:drawing>
                      <wp:inline distT="0" distB="0" distL="0" distR="0">
                        <wp:extent cx="2051050" cy="2583815"/>
                        <wp:effectExtent l="0" t="0" r="635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051050" cy="2583815"/>
                                </a:xfrm>
                                <a:prstGeom prst="rect">
                                  <a:avLst/>
                                </a:prstGeom>
                                <a:noFill/>
                              </pic:spPr>
                            </pic:pic>
                          </a:graphicData>
                        </a:graphic>
                      </wp:inline>
                    </w:drawing>
                  </w:r>
                </w:p>
                <w:p>
                  <w:pPr>
                    <w:jc w:val="center"/>
                    <w:rPr>
                      <w:rFonts w:hint="default" w:ascii="Times New Roman" w:hAnsi="Times New Roman" w:cs="Times New Roman"/>
                      <w:sz w:val="20"/>
                      <w:szCs w:val="20"/>
                      <w:lang w:val="fr-FR" w:eastAsia="fr-FR"/>
                    </w:rPr>
                  </w:pPr>
                  <w:r>
                    <w:rPr>
                      <w:rFonts w:hint="default" w:ascii="Times New Roman" w:hAnsi="Times New Roman" w:cs="Times New Roman"/>
                      <w:b/>
                      <w:sz w:val="18"/>
                      <w:szCs w:val="18"/>
                      <w:u w:val="single"/>
                    </w:rPr>
                    <w:t>Figure 3</w:t>
                  </w:r>
                  <w:r>
                    <w:rPr>
                      <w:rFonts w:hint="default" w:ascii="Times New Roman" w:hAnsi="Times New Roman" w:cs="Times New Roman"/>
                      <w:b/>
                      <w:sz w:val="18"/>
                      <w:szCs w:val="18"/>
                      <w:u w:val="single"/>
                      <w:lang w:val="fr-FR"/>
                    </w:rPr>
                    <w:t>:</w:t>
                  </w:r>
                  <w:r>
                    <w:rPr>
                      <w:rFonts w:hint="default" w:ascii="Times New Roman" w:hAnsi="Times New Roman" w:cs="Times New Roman"/>
                      <w:sz w:val="18"/>
                      <w:szCs w:val="18"/>
                      <w:u w:val="single"/>
                    </w:rPr>
                    <w:t xml:space="preserve"> </w:t>
                  </w:r>
                  <w:r>
                    <w:rPr>
                      <w:rFonts w:hint="default" w:ascii="Times New Roman" w:hAnsi="Times New Roman" w:cs="Times New Roman"/>
                      <w:sz w:val="18"/>
                      <w:szCs w:val="18"/>
                    </w:rPr>
                    <w:t>Radiographies des Fracture-luxations de cheville. A. forme latérale, B. forme postérieure, C. forme antérieure</w:t>
                  </w:r>
                </w:p>
              </w:txbxContent>
            </v:textbox>
            <w10:wrap type="none"/>
            <w10:anchorlock/>
          </v:shape>
        </w:pict>
      </w:r>
    </w:p>
    <w:p>
      <w:pPr>
        <w:keepNext w:val="0"/>
        <w:keepLines w:val="0"/>
        <w:pageBreakBefore w:val="0"/>
        <w:widowControl/>
        <w:kinsoku/>
        <w:wordWrap/>
        <w:overflowPunct/>
        <w:topLinePunct w:val="0"/>
        <w:autoSpaceDE/>
        <w:autoSpaceDN/>
        <w:bidi w:val="0"/>
        <w:adjustRightInd/>
        <w:snapToGrid/>
        <w:spacing w:before="60" w:after="20" w:line="240" w:lineRule="auto"/>
        <w:jc w:val="both"/>
        <w:textAlignment w:val="auto"/>
        <w:rPr>
          <w:rFonts w:hint="default" w:ascii="Times New Roman" w:hAnsi="Times New Roman" w:cs="Times New Roman"/>
          <w:b/>
          <w:sz w:val="20"/>
          <w:szCs w:val="20"/>
          <w:lang w:val="fr-FR"/>
        </w:rPr>
      </w:pPr>
      <w:r>
        <w:rPr>
          <w:rFonts w:hint="default" w:ascii="Times New Roman" w:hAnsi="Times New Roman" w:cs="Times New Roman"/>
          <w:b/>
          <w:sz w:val="20"/>
          <w:szCs w:val="20"/>
          <w:lang w:val="fr-FR"/>
        </w:rPr>
        <w:t>Données thérapeutiques</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rFonts w:hint="default" w:ascii="Times New Roman" w:hAnsi="Times New Roman" w:cs="Times New Roman"/>
          <w:sz w:val="20"/>
          <w:szCs w:val="20"/>
          <w:lang w:val="fr-FR"/>
        </w:rPr>
        <w:t>La réduction de la luxation a été obtenue par des manœuvres externes aux urgences chez 50 (96,1%) des patients. Le traitement définitif était conservateur (réduction + plâtre cruro-pédieux moulé) dans 19 (36,5%) cas, contre 33 (63,5%) cas de traitement chirurgical. Le délai moyen de traitement chirurgical était de 7,6 jours.</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rFonts w:hint="default" w:ascii="Times New Roman" w:hAnsi="Times New Roman" w:cs="Times New Roman"/>
          <w:sz w:val="20"/>
          <w:szCs w:val="20"/>
          <w:lang w:val="fr-FR"/>
        </w:rPr>
        <w:t xml:space="preserve">Le tableau II présente les indications chirurgicales dont la plus fréquente était la réduction à foyer ouvert avec embrochage de la malléole latérale associée à un haubanage de la malléole médiale (Figure 4) dans </w:t>
      </w:r>
      <w:r>
        <w:rPr>
          <w:rFonts w:hint="default" w:ascii="Times New Roman" w:hAnsi="Times New Roman" w:cs="Times New Roman"/>
          <w:sz w:val="20"/>
          <w:szCs w:val="20"/>
        </w:rPr>
        <w:t>15 (45,4%) cas</w:t>
      </w:r>
      <w:r>
        <w:rPr>
          <w:rFonts w:hint="default" w:ascii="Times New Roman" w:hAnsi="Times New Roman" w:cs="Times New Roman"/>
          <w:sz w:val="20"/>
          <w:szCs w:val="20"/>
          <w:lang w:val="fr-FR"/>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sz w:val="20"/>
        </w:rPr>
        <w:pict>
          <v:shape id="_x0000_s1036" o:spid="_x0000_s1036" o:spt="202" type="#_x0000_t202" style="height:140.55pt;width:245.55pt;" fillcolor="#FFFFFF" filled="t" stroked="f" coordsize="21600,21600">
            <v:path/>
            <v:fill on="t" color2="#FFFFFF" focussize="0,0"/>
            <v:stroke on="f"/>
            <v:imagedata o:title=""/>
            <o:lock v:ext="edit" aspectratio="f"/>
            <v:textbox>
              <w:txbxContent>
                <w:tbl>
                  <w:tblPr>
                    <w:tblStyle w:val="5"/>
                    <w:tblW w:w="4839" w:type="dxa"/>
                    <w:tblInd w:w="0" w:type="dxa"/>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552"/>
                    <w:gridCol w:w="615"/>
                    <w:gridCol w:w="672"/>
                  </w:tblGrid>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839" w:type="dxa"/>
                        <w:gridSpan w:val="3"/>
                        <w:tcBorders>
                          <w:top w:val="single" w:color="4F81BD" w:sz="8" w:space="0"/>
                          <w:left w:val="nil"/>
                          <w:bottom w:val="single" w:color="4F81BD" w:sz="8" w:space="0"/>
                          <w:right w:val="nil"/>
                        </w:tcBorders>
                      </w:tcPr>
                      <w:p>
                        <w:pPr>
                          <w:spacing w:after="0" w:line="240" w:lineRule="auto"/>
                          <w:jc w:val="both"/>
                          <w:rPr>
                            <w:rFonts w:ascii="Times New Roman" w:hAnsi="Times New Roman"/>
                            <w:b/>
                            <w:bCs/>
                            <w:color w:val="000000"/>
                            <w:sz w:val="18"/>
                            <w:szCs w:val="18"/>
                          </w:rPr>
                        </w:pPr>
                        <w:r>
                          <w:rPr>
                            <w:rFonts w:ascii="Times New Roman" w:hAnsi="Times New Roman"/>
                            <w:b/>
                            <w:bCs/>
                            <w:color w:val="365F91"/>
                            <w:sz w:val="18"/>
                            <w:szCs w:val="18"/>
                          </w:rPr>
                          <w:t>Tableau I</w:t>
                        </w:r>
                        <w:r>
                          <w:rPr>
                            <w:rFonts w:hint="default" w:ascii="Times New Roman" w:hAnsi="Times New Roman"/>
                            <w:b/>
                            <w:bCs/>
                            <w:color w:val="365F91"/>
                            <w:sz w:val="18"/>
                            <w:szCs w:val="18"/>
                            <w:lang w:val="fr-FR"/>
                          </w:rPr>
                          <w:t xml:space="preserve">I </w:t>
                        </w:r>
                        <w:r>
                          <w:rPr>
                            <w:rFonts w:ascii="Times New Roman" w:hAnsi="Times New Roman"/>
                            <w:b/>
                            <w:bCs/>
                            <w:color w:val="365F91"/>
                            <w:sz w:val="18"/>
                            <w:szCs w:val="18"/>
                          </w:rPr>
                          <w:t xml:space="preserve">: </w:t>
                        </w:r>
                        <w:r>
                          <w:rPr>
                            <w:rFonts w:hint="default" w:ascii="Times New Roman" w:hAnsi="Times New Roman"/>
                            <w:b/>
                            <w:bCs/>
                            <w:color w:val="365F91"/>
                            <w:sz w:val="18"/>
                            <w:szCs w:val="18"/>
                          </w:rPr>
                          <w:t>Principales indications chirurgicales</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552"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b/>
                            <w:bCs/>
                            <w:color w:val="000000"/>
                            <w:sz w:val="16"/>
                            <w:szCs w:val="16"/>
                          </w:rPr>
                        </w:pPr>
                        <w:r>
                          <w:rPr>
                            <w:rFonts w:hint="default" w:ascii="Times New Roman" w:hAnsi="Times New Roman" w:cs="Times New Roman"/>
                            <w:b/>
                            <w:sz w:val="18"/>
                            <w:szCs w:val="18"/>
                          </w:rPr>
                          <w:t xml:space="preserve">Indication chirurgicale </w:t>
                        </w:r>
                      </w:p>
                    </w:tc>
                    <w:tc>
                      <w:tcPr>
                        <w:tcW w:w="615"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
                            <w:color w:val="000000"/>
                            <w:sz w:val="16"/>
                            <w:szCs w:val="16"/>
                          </w:rPr>
                        </w:pPr>
                        <w:r>
                          <w:rPr>
                            <w:rFonts w:hint="default" w:ascii="Times New Roman" w:hAnsi="Times New Roman"/>
                            <w:b/>
                            <w:color w:val="000000"/>
                            <w:sz w:val="16"/>
                            <w:szCs w:val="16"/>
                            <w:lang w:val="fr-FR"/>
                          </w:rPr>
                          <w:t>n</w:t>
                        </w:r>
                      </w:p>
                    </w:tc>
                    <w:tc>
                      <w:tcPr>
                        <w:tcW w:w="672"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
                            <w:color w:val="000000"/>
                            <w:sz w:val="16"/>
                            <w:szCs w:val="16"/>
                          </w:rPr>
                        </w:pPr>
                        <w:r>
                          <w:rPr>
                            <w:rFonts w:hint="default" w:ascii="Times New Roman" w:hAnsi="Times New Roman" w:cs="Times New Roman"/>
                            <w:b/>
                            <w:sz w:val="18"/>
                            <w:szCs w:val="18"/>
                          </w:rPr>
                          <w:t>%</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552" w:type="dxa"/>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b/>
                            <w:bCs/>
                            <w:color w:val="000000"/>
                            <w:sz w:val="16"/>
                            <w:szCs w:val="16"/>
                          </w:rPr>
                        </w:pPr>
                        <w:r>
                          <w:rPr>
                            <w:rFonts w:hint="default" w:ascii="Times New Roman" w:hAnsi="Times New Roman" w:cs="Times New Roman"/>
                            <w:sz w:val="18"/>
                            <w:szCs w:val="18"/>
                            <w:lang w:val="fr-FR"/>
                          </w:rPr>
                          <w:t>Embrochage Latéral + Haubanage médial</w:t>
                        </w:r>
                      </w:p>
                    </w:tc>
                    <w:tc>
                      <w:tcPr>
                        <w:tcW w:w="615" w:type="dxa"/>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Cs/>
                            <w:color w:val="000000"/>
                            <w:sz w:val="16"/>
                            <w:szCs w:val="16"/>
                          </w:rPr>
                        </w:pPr>
                        <w:r>
                          <w:rPr>
                            <w:rFonts w:hint="default" w:ascii="Times New Roman" w:hAnsi="Times New Roman" w:cs="Times New Roman"/>
                            <w:sz w:val="18"/>
                            <w:szCs w:val="18"/>
                          </w:rPr>
                          <w:t>15</w:t>
                        </w:r>
                      </w:p>
                    </w:tc>
                    <w:tc>
                      <w:tcPr>
                        <w:tcW w:w="672" w:type="dxa"/>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Cs/>
                            <w:color w:val="000000"/>
                            <w:sz w:val="16"/>
                            <w:szCs w:val="16"/>
                          </w:rPr>
                        </w:pPr>
                        <w:r>
                          <w:rPr>
                            <w:rFonts w:hint="default" w:ascii="Times New Roman" w:hAnsi="Times New Roman" w:cs="Times New Roman"/>
                            <w:sz w:val="18"/>
                            <w:szCs w:val="18"/>
                          </w:rPr>
                          <w:t>45</w:t>
                        </w:r>
                        <w:r>
                          <w:rPr>
                            <w:rFonts w:hint="default" w:ascii="Times New Roman" w:hAnsi="Times New Roman" w:cs="Times New Roman"/>
                            <w:sz w:val="18"/>
                            <w:szCs w:val="18"/>
                            <w:lang w:val="fr-FR"/>
                          </w:rPr>
                          <w:t>.4</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552"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b/>
                            <w:bCs/>
                            <w:color w:val="000000"/>
                            <w:sz w:val="16"/>
                            <w:szCs w:val="16"/>
                          </w:rPr>
                        </w:pPr>
                        <w:r>
                          <w:rPr>
                            <w:rFonts w:hint="default" w:ascii="Times New Roman" w:hAnsi="Times New Roman" w:cs="Times New Roman"/>
                            <w:sz w:val="18"/>
                            <w:szCs w:val="18"/>
                          </w:rPr>
                          <w:t>Plaque vissée Latérale</w:t>
                        </w:r>
                      </w:p>
                    </w:tc>
                    <w:tc>
                      <w:tcPr>
                        <w:tcW w:w="615"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Cs/>
                            <w:color w:val="000000"/>
                            <w:sz w:val="16"/>
                            <w:szCs w:val="16"/>
                          </w:rPr>
                        </w:pPr>
                        <w:r>
                          <w:rPr>
                            <w:rFonts w:hint="default" w:ascii="Times New Roman" w:hAnsi="Times New Roman" w:cs="Times New Roman"/>
                            <w:sz w:val="18"/>
                            <w:szCs w:val="18"/>
                          </w:rPr>
                          <w:t>5</w:t>
                        </w:r>
                      </w:p>
                    </w:tc>
                    <w:tc>
                      <w:tcPr>
                        <w:tcW w:w="672"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Cs/>
                            <w:color w:val="000000"/>
                            <w:sz w:val="16"/>
                            <w:szCs w:val="16"/>
                          </w:rPr>
                        </w:pPr>
                        <w:r>
                          <w:rPr>
                            <w:rFonts w:hint="default" w:ascii="Times New Roman" w:hAnsi="Times New Roman" w:cs="Times New Roman"/>
                            <w:sz w:val="18"/>
                            <w:szCs w:val="18"/>
                            <w:lang w:val="fr-FR"/>
                          </w:rPr>
                          <w:t>15.1</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552" w:type="dxa"/>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b/>
                            <w:bCs/>
                            <w:color w:val="000000"/>
                            <w:sz w:val="16"/>
                            <w:szCs w:val="16"/>
                          </w:rPr>
                        </w:pPr>
                        <w:r>
                          <w:rPr>
                            <w:rFonts w:hint="default" w:ascii="Times New Roman" w:hAnsi="Times New Roman" w:cs="Times New Roman"/>
                            <w:sz w:val="18"/>
                            <w:szCs w:val="18"/>
                          </w:rPr>
                          <w:t>Plaque vissée Latérale + Haubanage Médial</w:t>
                        </w:r>
                      </w:p>
                    </w:tc>
                    <w:tc>
                      <w:tcPr>
                        <w:tcW w:w="615" w:type="dxa"/>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Cs/>
                            <w:color w:val="000000"/>
                            <w:sz w:val="16"/>
                            <w:szCs w:val="16"/>
                          </w:rPr>
                        </w:pPr>
                        <w:r>
                          <w:rPr>
                            <w:rFonts w:hint="default" w:ascii="Times New Roman" w:hAnsi="Times New Roman" w:cs="Times New Roman"/>
                            <w:sz w:val="18"/>
                            <w:szCs w:val="18"/>
                          </w:rPr>
                          <w:t>4</w:t>
                        </w:r>
                      </w:p>
                    </w:tc>
                    <w:tc>
                      <w:tcPr>
                        <w:tcW w:w="672" w:type="dxa"/>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Cs/>
                            <w:color w:val="000000"/>
                            <w:sz w:val="16"/>
                            <w:szCs w:val="16"/>
                          </w:rPr>
                        </w:pPr>
                        <w:r>
                          <w:rPr>
                            <w:rFonts w:hint="default" w:ascii="Times New Roman" w:hAnsi="Times New Roman" w:cs="Times New Roman"/>
                            <w:sz w:val="18"/>
                            <w:szCs w:val="18"/>
                            <w:lang w:val="fr-FR"/>
                          </w:rPr>
                          <w:t>12.2</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552"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b/>
                            <w:bCs/>
                            <w:color w:val="000000"/>
                            <w:sz w:val="16"/>
                            <w:szCs w:val="16"/>
                          </w:rPr>
                        </w:pPr>
                        <w:r>
                          <w:rPr>
                            <w:rFonts w:hint="default" w:ascii="Times New Roman" w:hAnsi="Times New Roman" w:cs="Times New Roman"/>
                            <w:sz w:val="18"/>
                            <w:szCs w:val="18"/>
                          </w:rPr>
                          <w:t>Fixateur externe + embrochages</w:t>
                        </w:r>
                      </w:p>
                    </w:tc>
                    <w:tc>
                      <w:tcPr>
                        <w:tcW w:w="615"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Cs/>
                            <w:color w:val="000000"/>
                            <w:sz w:val="16"/>
                            <w:szCs w:val="16"/>
                          </w:rPr>
                        </w:pPr>
                        <w:r>
                          <w:rPr>
                            <w:rFonts w:hint="default" w:ascii="Times New Roman" w:hAnsi="Times New Roman" w:cs="Times New Roman"/>
                            <w:sz w:val="18"/>
                            <w:szCs w:val="18"/>
                          </w:rPr>
                          <w:t>4</w:t>
                        </w:r>
                      </w:p>
                    </w:tc>
                    <w:tc>
                      <w:tcPr>
                        <w:tcW w:w="672"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Cs/>
                            <w:color w:val="000000"/>
                            <w:sz w:val="16"/>
                            <w:szCs w:val="16"/>
                          </w:rPr>
                        </w:pPr>
                        <w:r>
                          <w:rPr>
                            <w:rFonts w:hint="default" w:ascii="Times New Roman" w:hAnsi="Times New Roman" w:cs="Times New Roman"/>
                            <w:sz w:val="18"/>
                            <w:szCs w:val="18"/>
                            <w:lang w:val="fr-FR"/>
                          </w:rPr>
                          <w:t>12.2</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552" w:type="dxa"/>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b/>
                            <w:bCs/>
                            <w:color w:val="000000"/>
                            <w:sz w:val="16"/>
                            <w:szCs w:val="16"/>
                          </w:rPr>
                        </w:pPr>
                        <w:r>
                          <w:rPr>
                            <w:rFonts w:hint="default" w:ascii="Times New Roman" w:hAnsi="Times New Roman" w:cs="Times New Roman"/>
                            <w:sz w:val="18"/>
                            <w:szCs w:val="18"/>
                          </w:rPr>
                          <w:t>Clou trans-plantaire + embrochages</w:t>
                        </w:r>
                      </w:p>
                    </w:tc>
                    <w:tc>
                      <w:tcPr>
                        <w:tcW w:w="615" w:type="dxa"/>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
                            <w:color w:val="000000"/>
                            <w:sz w:val="16"/>
                            <w:szCs w:val="16"/>
                          </w:rPr>
                        </w:pPr>
                        <w:r>
                          <w:rPr>
                            <w:rFonts w:hint="default" w:ascii="Times New Roman" w:hAnsi="Times New Roman" w:cs="Times New Roman"/>
                            <w:sz w:val="18"/>
                            <w:szCs w:val="18"/>
                          </w:rPr>
                          <w:t>3</w:t>
                        </w:r>
                      </w:p>
                    </w:tc>
                    <w:tc>
                      <w:tcPr>
                        <w:tcW w:w="672" w:type="dxa"/>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
                            <w:color w:val="000000"/>
                            <w:sz w:val="16"/>
                            <w:szCs w:val="16"/>
                          </w:rPr>
                        </w:pPr>
                        <w:r>
                          <w:rPr>
                            <w:rFonts w:hint="default" w:ascii="Times New Roman" w:hAnsi="Times New Roman" w:cs="Times New Roman"/>
                            <w:sz w:val="18"/>
                            <w:szCs w:val="18"/>
                            <w:lang w:val="fr-FR"/>
                          </w:rPr>
                          <w:t>9.1</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552"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b/>
                            <w:bCs/>
                            <w:color w:val="000000"/>
                            <w:sz w:val="16"/>
                            <w:szCs w:val="16"/>
                          </w:rPr>
                        </w:pPr>
                        <w:r>
                          <w:rPr>
                            <w:rFonts w:hint="default" w:ascii="Times New Roman" w:hAnsi="Times New Roman" w:cs="Times New Roman"/>
                            <w:sz w:val="18"/>
                            <w:szCs w:val="18"/>
                          </w:rPr>
                          <w:t>Plaque vissée Latérale + vissage Médial</w:t>
                        </w:r>
                      </w:p>
                    </w:tc>
                    <w:tc>
                      <w:tcPr>
                        <w:tcW w:w="615"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Cs/>
                            <w:color w:val="000000"/>
                            <w:sz w:val="16"/>
                            <w:szCs w:val="16"/>
                          </w:rPr>
                        </w:pPr>
                        <w:r>
                          <w:rPr>
                            <w:rFonts w:hint="default" w:ascii="Times New Roman" w:hAnsi="Times New Roman" w:cs="Times New Roman"/>
                            <w:sz w:val="18"/>
                            <w:szCs w:val="18"/>
                          </w:rPr>
                          <w:t>1</w:t>
                        </w:r>
                      </w:p>
                    </w:tc>
                    <w:tc>
                      <w:tcPr>
                        <w:tcW w:w="672"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Cs/>
                            <w:color w:val="000000"/>
                            <w:sz w:val="16"/>
                            <w:szCs w:val="16"/>
                          </w:rPr>
                        </w:pPr>
                        <w:r>
                          <w:rPr>
                            <w:rFonts w:hint="default" w:ascii="Times New Roman" w:hAnsi="Times New Roman" w:cs="Times New Roman"/>
                            <w:sz w:val="18"/>
                            <w:szCs w:val="18"/>
                            <w:lang w:val="fr-FR"/>
                          </w:rPr>
                          <w:t>3.0</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552" w:type="dxa"/>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b/>
                            <w:bCs/>
                            <w:color w:val="000000"/>
                            <w:sz w:val="16"/>
                            <w:szCs w:val="16"/>
                          </w:rPr>
                        </w:pPr>
                        <w:r>
                          <w:rPr>
                            <w:rFonts w:hint="default" w:ascii="Times New Roman" w:hAnsi="Times New Roman" w:cs="Times New Roman"/>
                            <w:sz w:val="18"/>
                            <w:szCs w:val="18"/>
                          </w:rPr>
                          <w:t>Embrochage + ostéo-suture</w:t>
                        </w:r>
                      </w:p>
                    </w:tc>
                    <w:tc>
                      <w:tcPr>
                        <w:tcW w:w="615" w:type="dxa"/>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Cs/>
                            <w:color w:val="000000"/>
                            <w:sz w:val="16"/>
                            <w:szCs w:val="16"/>
                          </w:rPr>
                        </w:pPr>
                        <w:r>
                          <w:rPr>
                            <w:rFonts w:hint="default" w:ascii="Times New Roman" w:hAnsi="Times New Roman" w:cs="Times New Roman"/>
                            <w:sz w:val="18"/>
                            <w:szCs w:val="18"/>
                          </w:rPr>
                          <w:t>1</w:t>
                        </w:r>
                      </w:p>
                    </w:tc>
                    <w:tc>
                      <w:tcPr>
                        <w:tcW w:w="672" w:type="dxa"/>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Cs/>
                            <w:color w:val="000000"/>
                            <w:sz w:val="16"/>
                            <w:szCs w:val="16"/>
                          </w:rPr>
                        </w:pPr>
                        <w:r>
                          <w:rPr>
                            <w:rFonts w:hint="default" w:ascii="Times New Roman" w:hAnsi="Times New Roman" w:cs="Times New Roman"/>
                            <w:sz w:val="18"/>
                            <w:szCs w:val="18"/>
                            <w:lang w:val="fr-FR"/>
                          </w:rPr>
                          <w:t>3.0</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552"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b/>
                            <w:bCs/>
                            <w:color w:val="000000"/>
                            <w:sz w:val="16"/>
                            <w:szCs w:val="16"/>
                          </w:rPr>
                        </w:pPr>
                        <w:r>
                          <w:rPr>
                            <w:rFonts w:hint="default" w:ascii="Times New Roman" w:hAnsi="Times New Roman" w:cs="Times New Roman"/>
                            <w:b/>
                            <w:sz w:val="18"/>
                            <w:szCs w:val="18"/>
                          </w:rPr>
                          <w:t>Gestes associés</w:t>
                        </w:r>
                      </w:p>
                    </w:tc>
                    <w:tc>
                      <w:tcPr>
                        <w:tcW w:w="615"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
                            <w:color w:val="000000"/>
                            <w:sz w:val="16"/>
                            <w:szCs w:val="16"/>
                          </w:rPr>
                        </w:pPr>
                      </w:p>
                    </w:tc>
                    <w:tc>
                      <w:tcPr>
                        <w:tcW w:w="672"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
                            <w:color w:val="000000"/>
                            <w:sz w:val="16"/>
                            <w:szCs w:val="16"/>
                          </w:rPr>
                        </w:pP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552" w:type="dxa"/>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b/>
                            <w:bCs/>
                            <w:color w:val="000000"/>
                            <w:sz w:val="16"/>
                            <w:szCs w:val="16"/>
                          </w:rPr>
                        </w:pPr>
                        <w:r>
                          <w:rPr>
                            <w:rFonts w:hint="default" w:ascii="Times New Roman" w:hAnsi="Times New Roman" w:cs="Times New Roman"/>
                            <w:sz w:val="18"/>
                            <w:szCs w:val="18"/>
                          </w:rPr>
                          <w:t>Syndesmodèse</w:t>
                        </w:r>
                      </w:p>
                    </w:tc>
                    <w:tc>
                      <w:tcPr>
                        <w:tcW w:w="615" w:type="dxa"/>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Cs/>
                            <w:color w:val="000000"/>
                            <w:sz w:val="16"/>
                            <w:szCs w:val="16"/>
                          </w:rPr>
                        </w:pPr>
                        <w:r>
                          <w:rPr>
                            <w:rFonts w:hint="default" w:ascii="Times New Roman" w:hAnsi="Times New Roman" w:cs="Times New Roman"/>
                            <w:sz w:val="18"/>
                            <w:szCs w:val="18"/>
                          </w:rPr>
                          <w:t>4</w:t>
                        </w:r>
                      </w:p>
                    </w:tc>
                    <w:tc>
                      <w:tcPr>
                        <w:tcW w:w="672" w:type="dxa"/>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Cs/>
                            <w:color w:val="000000"/>
                            <w:sz w:val="16"/>
                            <w:szCs w:val="16"/>
                          </w:rPr>
                        </w:pPr>
                        <w:r>
                          <w:rPr>
                            <w:rFonts w:hint="default" w:ascii="Times New Roman" w:hAnsi="Times New Roman" w:cs="Times New Roman"/>
                            <w:sz w:val="18"/>
                            <w:szCs w:val="18"/>
                            <w:lang w:val="fr-FR"/>
                          </w:rPr>
                          <w:t>12.2</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552"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b/>
                            <w:bCs/>
                            <w:color w:val="000000"/>
                            <w:sz w:val="16"/>
                            <w:szCs w:val="16"/>
                          </w:rPr>
                        </w:pPr>
                        <w:r>
                          <w:rPr>
                            <w:rFonts w:hint="default" w:ascii="Times New Roman" w:hAnsi="Times New Roman" w:cs="Times New Roman"/>
                            <w:sz w:val="18"/>
                            <w:szCs w:val="18"/>
                          </w:rPr>
                          <w:t>Suture du Ligament collatéral médial</w:t>
                        </w:r>
                      </w:p>
                    </w:tc>
                    <w:tc>
                      <w:tcPr>
                        <w:tcW w:w="615"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Cs/>
                            <w:color w:val="000000"/>
                            <w:sz w:val="16"/>
                            <w:szCs w:val="16"/>
                          </w:rPr>
                        </w:pPr>
                        <w:r>
                          <w:rPr>
                            <w:rFonts w:hint="default" w:ascii="Times New Roman" w:hAnsi="Times New Roman" w:cs="Times New Roman"/>
                            <w:sz w:val="18"/>
                            <w:szCs w:val="18"/>
                          </w:rPr>
                          <w:t>2</w:t>
                        </w:r>
                      </w:p>
                    </w:tc>
                    <w:tc>
                      <w:tcPr>
                        <w:tcW w:w="672"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Cs/>
                            <w:color w:val="000000"/>
                            <w:sz w:val="16"/>
                            <w:szCs w:val="16"/>
                          </w:rPr>
                        </w:pPr>
                        <w:r>
                          <w:rPr>
                            <w:rFonts w:hint="default" w:ascii="Times New Roman" w:hAnsi="Times New Roman" w:cs="Times New Roman"/>
                            <w:sz w:val="18"/>
                            <w:szCs w:val="18"/>
                            <w:lang w:val="fr-FR"/>
                          </w:rPr>
                          <w:t>6.1</w:t>
                        </w:r>
                      </w:p>
                    </w:tc>
                  </w:tr>
                </w:tbl>
                <w:p/>
              </w:txbxContent>
            </v:textbox>
            <w10:wrap type="none"/>
            <w10:anchorlock/>
          </v:shape>
        </w:pic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rFonts w:hint="default" w:ascii="Times New Roman" w:hAnsi="Times New Roman" w:cs="Times New Roman"/>
          <w:sz w:val="20"/>
          <w:szCs w:val="20"/>
          <w:lang w:val="fr-FR"/>
        </w:rPr>
        <w:t>Concernant spécifiquement le traitement initial des FLC ouvertes, un parage chirurgical a été réalisé dans tous les cas. Il était associé à une fixation externe dans 4 (25%) cas, une ostéosynthèse interne dans 7 (43,8%) cas, un clou trans-plantaire dans 2 (12,5%) cas et un plâtre fenêtré dans 3 (18,7%) cas. Les patients étaient encouragés à démarrer une rééducation fonctionnelle précoce, ce qui a été le cas pour 63,3 % des patients.</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sz w:val="20"/>
        </w:rPr>
        <w:pict>
          <v:shape id="_x0000_s1037" o:spid="_x0000_s1037" o:spt="202" type="#_x0000_t202" style="height:390.1pt;width:236.7pt;" fillcolor="#FFFFFF" filled="t" stroked="f" coordsize="21600,21600">
            <v:path/>
            <v:fill on="t" color2="#FFFFFF" focussize="0,0"/>
            <v:stroke on="f"/>
            <v:imagedata o:title=""/>
            <o:lock v:ext="edit" aspectratio="f"/>
            <v:textbox>
              <w:txbxContent>
                <w:p>
                  <w:pPr>
                    <w:jc w:val="center"/>
                    <w:rPr>
                      <w:rFonts w:hint="default" w:ascii="Times New Roman" w:hAnsi="Times New Roman" w:cs="Times New Roman"/>
                      <w:sz w:val="20"/>
                      <w:szCs w:val="20"/>
                      <w:lang w:val="fr-FR" w:eastAsia="fr-FR"/>
                    </w:rPr>
                  </w:pPr>
                  <w:r>
                    <w:rPr>
                      <w:rFonts w:hint="default" w:ascii="Times New Roman" w:hAnsi="Times New Roman" w:cs="Times New Roman"/>
                      <w:sz w:val="20"/>
                      <w:szCs w:val="20"/>
                      <w:lang w:val="fr-FR" w:eastAsia="fr-FR"/>
                    </w:rPr>
                    <w:drawing>
                      <wp:inline distT="0" distB="0" distL="0" distR="0">
                        <wp:extent cx="2286635" cy="4032250"/>
                        <wp:effectExtent l="0" t="0" r="18415"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286635" cy="4032250"/>
                                </a:xfrm>
                                <a:prstGeom prst="rect">
                                  <a:avLst/>
                                </a:prstGeom>
                                <a:noFill/>
                              </pic:spPr>
                            </pic:pic>
                          </a:graphicData>
                        </a:graphic>
                      </wp:inline>
                    </w:drawing>
                  </w:r>
                </w:p>
                <w:p>
                  <w:pPr>
                    <w:jc w:val="center"/>
                    <w:rPr>
                      <w:rFonts w:hint="default" w:ascii="Times New Roman" w:hAnsi="Times New Roman" w:cs="Times New Roman"/>
                      <w:sz w:val="20"/>
                      <w:szCs w:val="20"/>
                      <w:lang w:val="fr-FR" w:eastAsia="fr-FR"/>
                    </w:rPr>
                  </w:pPr>
                  <w:r>
                    <w:rPr>
                      <w:rFonts w:hint="default" w:ascii="Times New Roman" w:hAnsi="Times New Roman" w:cs="Times New Roman"/>
                      <w:b/>
                      <w:sz w:val="18"/>
                      <w:szCs w:val="18"/>
                    </w:rPr>
                    <w:t>Figure 4</w:t>
                  </w:r>
                  <w:r>
                    <w:rPr>
                      <w:rFonts w:hint="default" w:ascii="Times New Roman" w:hAnsi="Times New Roman" w:cs="Times New Roman"/>
                      <w:sz w:val="18"/>
                      <w:szCs w:val="18"/>
                    </w:rPr>
                    <w:t>: Prise en charge d’une fracture-luxation de cheville. A. à l’admission, B. après réduction immédiate aux urgences, C. résultat après ostéosynthèse par haubanage malléole médiale + embrochage malléole latérale</w:t>
                  </w:r>
                </w:p>
              </w:txbxContent>
            </v:textbox>
            <w10:wrap type="none"/>
            <w10:anchorlock/>
          </v:shape>
        </w:pict>
      </w:r>
    </w:p>
    <w:p>
      <w:pPr>
        <w:keepNext w:val="0"/>
        <w:keepLines w:val="0"/>
        <w:pageBreakBefore w:val="0"/>
        <w:widowControl/>
        <w:kinsoku/>
        <w:wordWrap/>
        <w:overflowPunct/>
        <w:topLinePunct w:val="0"/>
        <w:autoSpaceDE/>
        <w:autoSpaceDN/>
        <w:bidi w:val="0"/>
        <w:adjustRightInd/>
        <w:snapToGrid/>
        <w:spacing w:before="60" w:after="20" w:line="240" w:lineRule="auto"/>
        <w:jc w:val="both"/>
        <w:textAlignment w:val="auto"/>
        <w:rPr>
          <w:rFonts w:hint="default" w:ascii="Times New Roman" w:hAnsi="Times New Roman" w:cs="Times New Roman"/>
          <w:b/>
          <w:sz w:val="20"/>
          <w:szCs w:val="20"/>
          <w:lang w:val="fr-FR"/>
        </w:rPr>
      </w:pPr>
      <w:r>
        <w:rPr>
          <w:rFonts w:hint="default" w:ascii="Times New Roman" w:hAnsi="Times New Roman" w:cs="Times New Roman"/>
          <w:b/>
          <w:sz w:val="20"/>
          <w:szCs w:val="20"/>
          <w:lang w:val="fr-FR"/>
        </w:rPr>
        <w:t xml:space="preserve">Aspects évolutifs </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rFonts w:hint="default" w:ascii="Times New Roman" w:hAnsi="Times New Roman" w:cs="Times New Roman"/>
          <w:sz w:val="20"/>
          <w:szCs w:val="20"/>
          <w:lang w:val="fr-FR"/>
        </w:rPr>
        <w:t>La durée moyenne d’hospitalisation était de 10,9 ±15,3 jours.</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rFonts w:hint="default" w:ascii="Times New Roman" w:hAnsi="Times New Roman" w:cs="Times New Roman"/>
          <w:sz w:val="20"/>
          <w:szCs w:val="20"/>
          <w:lang w:val="fr-FR"/>
        </w:rPr>
        <w:t xml:space="preserve">Les principaux résultats obtenus sont présentés au tableau 3. </w:t>
      </w:r>
      <w:r>
        <w:rPr>
          <w:rFonts w:hint="default" w:ascii="Times New Roman" w:hAnsi="Times New Roman" w:cs="Times New Roman"/>
          <w:sz w:val="20"/>
          <w:szCs w:val="20"/>
        </w:rPr>
        <w:t xml:space="preserve">La réduction anatomique des fractures était obtenue chez 26 (50%) patients, et un recentrage du talus dans la mortaise tibio-fibulaire a été obtenu chez 34 (65,3 %) patients. </w:t>
      </w:r>
      <w:r>
        <w:rPr>
          <w:rFonts w:hint="default" w:ascii="Times New Roman" w:hAnsi="Times New Roman" w:cs="Times New Roman"/>
          <w:sz w:val="20"/>
          <w:szCs w:val="20"/>
          <w:lang w:val="fr-FR"/>
        </w:rPr>
        <w:t>Le délai moyen de consolidation était de 76,7 ± 28,2 jours.</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sz w:val="20"/>
        </w:rPr>
        <w:pict>
          <v:shape id="_x0000_s1043" o:spid="_x0000_s1043" o:spt="202" type="#_x0000_t202" style="height:232.7pt;width:241.8pt;" fillcolor="#FFFFFF" filled="t" stroked="f" coordsize="21600,21600">
            <v:path/>
            <v:fill on="t" color2="#FFFFFF" focussize="0,0"/>
            <v:stroke on="f"/>
            <v:imagedata o:title=""/>
            <o:lock v:ext="edit" aspectratio="f"/>
            <v:textbox>
              <w:txbxContent>
                <w:tbl>
                  <w:tblPr>
                    <w:tblStyle w:val="5"/>
                    <w:tblW w:w="4764" w:type="dxa"/>
                    <w:tblInd w:w="0" w:type="dxa"/>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04"/>
                    <w:gridCol w:w="1594"/>
                    <w:gridCol w:w="1066"/>
                  </w:tblGrid>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2" w:hRule="atLeast"/>
                    </w:trPr>
                    <w:tc>
                      <w:tcPr>
                        <w:tcW w:w="4764" w:type="dxa"/>
                        <w:gridSpan w:val="3"/>
                        <w:tcBorders>
                          <w:top w:val="single" w:color="4F81BD" w:sz="8" w:space="0"/>
                          <w:left w:val="nil"/>
                          <w:bottom w:val="single" w:color="4F81BD" w:sz="8" w:space="0"/>
                          <w:right w:val="nil"/>
                        </w:tcBorders>
                      </w:tcPr>
                      <w:p>
                        <w:pPr>
                          <w:spacing w:after="0" w:line="240" w:lineRule="auto"/>
                          <w:jc w:val="both"/>
                          <w:rPr>
                            <w:rFonts w:ascii="Times New Roman" w:hAnsi="Times New Roman"/>
                            <w:b/>
                            <w:bCs/>
                            <w:color w:val="000000"/>
                            <w:sz w:val="16"/>
                            <w:szCs w:val="16"/>
                          </w:rPr>
                        </w:pPr>
                        <w:r>
                          <w:rPr>
                            <w:rFonts w:ascii="Times New Roman" w:hAnsi="Times New Roman"/>
                            <w:b/>
                            <w:bCs/>
                            <w:color w:val="365F91"/>
                            <w:sz w:val="16"/>
                            <w:szCs w:val="16"/>
                          </w:rPr>
                          <w:t>Tableau I</w:t>
                        </w:r>
                        <w:r>
                          <w:rPr>
                            <w:rFonts w:hint="default" w:ascii="Times New Roman" w:hAnsi="Times New Roman"/>
                            <w:b/>
                            <w:bCs/>
                            <w:color w:val="365F91"/>
                            <w:sz w:val="16"/>
                            <w:szCs w:val="16"/>
                            <w:lang w:val="fr-FR"/>
                          </w:rPr>
                          <w:t>II</w:t>
                        </w:r>
                        <w:r>
                          <w:rPr>
                            <w:rFonts w:ascii="Times New Roman" w:hAnsi="Times New Roman"/>
                            <w:b/>
                            <w:bCs/>
                            <w:color w:val="365F91"/>
                            <w:sz w:val="16"/>
                            <w:szCs w:val="16"/>
                          </w:rPr>
                          <w:t xml:space="preserve">: </w:t>
                        </w:r>
                        <w:r>
                          <w:rPr>
                            <w:rFonts w:hint="default" w:ascii="Times New Roman" w:hAnsi="Times New Roman"/>
                            <w:b/>
                            <w:bCs/>
                            <w:color w:val="365F91"/>
                            <w:sz w:val="16"/>
                            <w:szCs w:val="16"/>
                          </w:rPr>
                          <w:t>Principaux résultats obtenus</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104"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b/>
                            <w:bCs/>
                            <w:color w:val="000000"/>
                            <w:sz w:val="16"/>
                            <w:szCs w:val="16"/>
                          </w:rPr>
                        </w:pPr>
                        <w:r>
                          <w:rPr>
                            <w:rFonts w:hint="default" w:ascii="Times New Roman" w:hAnsi="Times New Roman" w:cs="Times New Roman"/>
                            <w:b/>
                            <w:sz w:val="16"/>
                            <w:szCs w:val="16"/>
                          </w:rPr>
                          <w:t xml:space="preserve">Variable </w:t>
                        </w:r>
                      </w:p>
                    </w:tc>
                    <w:tc>
                      <w:tcPr>
                        <w:tcW w:w="1594"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b/>
                            <w:color w:val="000000"/>
                            <w:sz w:val="16"/>
                            <w:szCs w:val="16"/>
                          </w:rPr>
                        </w:pPr>
                        <w:r>
                          <w:rPr>
                            <w:rFonts w:hint="default" w:ascii="Times New Roman" w:hAnsi="Times New Roman" w:cs="Times New Roman"/>
                            <w:b/>
                            <w:sz w:val="16"/>
                            <w:szCs w:val="16"/>
                          </w:rPr>
                          <w:t>Catégories</w:t>
                        </w:r>
                      </w:p>
                    </w:tc>
                    <w:tc>
                      <w:tcPr>
                        <w:tcW w:w="1066"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
                            <w:color w:val="000000"/>
                            <w:sz w:val="16"/>
                            <w:szCs w:val="16"/>
                          </w:rPr>
                        </w:pPr>
                        <w:r>
                          <w:rPr>
                            <w:rFonts w:hint="default" w:ascii="Times New Roman" w:hAnsi="Times New Roman" w:cs="Times New Roman"/>
                            <w:b/>
                            <w:sz w:val="16"/>
                            <w:szCs w:val="16"/>
                          </w:rPr>
                          <w:t>n(%)</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104" w:type="dxa"/>
                        <w:vMerge w:val="restart"/>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b/>
                            <w:bCs/>
                            <w:color w:val="000000"/>
                            <w:sz w:val="16"/>
                            <w:szCs w:val="16"/>
                          </w:rPr>
                        </w:pPr>
                        <w:r>
                          <w:rPr>
                            <w:rFonts w:hint="default" w:ascii="Times New Roman" w:hAnsi="Times New Roman" w:cs="Times New Roman"/>
                            <w:b/>
                            <w:sz w:val="16"/>
                            <w:szCs w:val="16"/>
                          </w:rPr>
                          <w:t>Qualité de la réduction des fractures selon Leeds et Erhlich</w:t>
                        </w:r>
                      </w:p>
                    </w:tc>
                    <w:tc>
                      <w:tcPr>
                        <w:tcW w:w="1594" w:type="dxa"/>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bCs/>
                            <w:color w:val="000000"/>
                            <w:sz w:val="16"/>
                            <w:szCs w:val="16"/>
                          </w:rPr>
                        </w:pPr>
                        <w:r>
                          <w:rPr>
                            <w:rFonts w:hint="default" w:ascii="Times New Roman" w:hAnsi="Times New Roman" w:cs="Times New Roman"/>
                            <w:sz w:val="16"/>
                            <w:szCs w:val="16"/>
                          </w:rPr>
                          <w:t>Bonne</w:t>
                        </w:r>
                      </w:p>
                    </w:tc>
                    <w:tc>
                      <w:tcPr>
                        <w:tcW w:w="1066" w:type="dxa"/>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Cs/>
                            <w:color w:val="000000"/>
                            <w:sz w:val="16"/>
                            <w:szCs w:val="16"/>
                          </w:rPr>
                        </w:pPr>
                        <w:r>
                          <w:rPr>
                            <w:rFonts w:hint="default" w:ascii="Times New Roman" w:hAnsi="Times New Roman" w:cs="Times New Roman"/>
                            <w:sz w:val="16"/>
                            <w:szCs w:val="16"/>
                          </w:rPr>
                          <w:t>26 (50,0%)</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104" w:type="dxa"/>
                        <w:vMerge w:val="continue"/>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b/>
                            <w:bCs/>
                            <w:color w:val="000000"/>
                            <w:sz w:val="16"/>
                            <w:szCs w:val="16"/>
                          </w:rPr>
                        </w:pPr>
                      </w:p>
                    </w:tc>
                    <w:tc>
                      <w:tcPr>
                        <w:tcW w:w="1594"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bCs/>
                            <w:color w:val="000000"/>
                            <w:sz w:val="16"/>
                            <w:szCs w:val="16"/>
                          </w:rPr>
                        </w:pPr>
                        <w:r>
                          <w:rPr>
                            <w:rFonts w:hint="default" w:ascii="Times New Roman" w:hAnsi="Times New Roman" w:cs="Times New Roman"/>
                            <w:sz w:val="16"/>
                            <w:szCs w:val="16"/>
                          </w:rPr>
                          <w:t>Moyenne</w:t>
                        </w:r>
                      </w:p>
                    </w:tc>
                    <w:tc>
                      <w:tcPr>
                        <w:tcW w:w="1066"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Cs/>
                            <w:color w:val="000000"/>
                            <w:sz w:val="16"/>
                            <w:szCs w:val="16"/>
                          </w:rPr>
                        </w:pPr>
                        <w:r>
                          <w:rPr>
                            <w:rFonts w:hint="default" w:ascii="Times New Roman" w:hAnsi="Times New Roman" w:cs="Times New Roman"/>
                            <w:sz w:val="16"/>
                            <w:szCs w:val="16"/>
                          </w:rPr>
                          <w:t>17 (32,7%)</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104" w:type="dxa"/>
                        <w:vMerge w:val="continu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b/>
                            <w:bCs/>
                            <w:color w:val="000000"/>
                            <w:sz w:val="16"/>
                            <w:szCs w:val="16"/>
                          </w:rPr>
                        </w:pPr>
                      </w:p>
                    </w:tc>
                    <w:tc>
                      <w:tcPr>
                        <w:tcW w:w="1594" w:type="dxa"/>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bCs/>
                            <w:color w:val="000000"/>
                            <w:sz w:val="16"/>
                            <w:szCs w:val="16"/>
                          </w:rPr>
                        </w:pPr>
                        <w:r>
                          <w:rPr>
                            <w:rFonts w:hint="default" w:ascii="Times New Roman" w:hAnsi="Times New Roman" w:cs="Times New Roman"/>
                            <w:sz w:val="16"/>
                            <w:szCs w:val="16"/>
                          </w:rPr>
                          <w:t>Mauvaise</w:t>
                        </w:r>
                      </w:p>
                    </w:tc>
                    <w:tc>
                      <w:tcPr>
                        <w:tcW w:w="1066" w:type="dxa"/>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Cs/>
                            <w:color w:val="000000"/>
                            <w:sz w:val="16"/>
                            <w:szCs w:val="16"/>
                          </w:rPr>
                        </w:pPr>
                        <w:r>
                          <w:rPr>
                            <w:rFonts w:hint="default" w:ascii="Times New Roman" w:hAnsi="Times New Roman" w:cs="Times New Roman"/>
                            <w:sz w:val="16"/>
                            <w:szCs w:val="16"/>
                          </w:rPr>
                          <w:t>9 (17,3%)</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104" w:type="dxa"/>
                        <w:vMerge w:val="restart"/>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b/>
                            <w:bCs/>
                            <w:color w:val="000000"/>
                            <w:sz w:val="16"/>
                            <w:szCs w:val="16"/>
                          </w:rPr>
                        </w:pPr>
                        <w:r>
                          <w:rPr>
                            <w:rFonts w:hint="default" w:ascii="Times New Roman" w:hAnsi="Times New Roman" w:cs="Times New Roman"/>
                            <w:b/>
                            <w:sz w:val="16"/>
                            <w:szCs w:val="16"/>
                          </w:rPr>
                          <w:t>Recentrage du talus (Test de Skinner)</w:t>
                        </w:r>
                      </w:p>
                    </w:tc>
                    <w:tc>
                      <w:tcPr>
                        <w:tcW w:w="1594"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bCs/>
                            <w:color w:val="000000"/>
                            <w:sz w:val="16"/>
                            <w:szCs w:val="16"/>
                          </w:rPr>
                        </w:pPr>
                        <w:r>
                          <w:rPr>
                            <w:rFonts w:hint="default" w:ascii="Times New Roman" w:hAnsi="Times New Roman" w:cs="Times New Roman"/>
                            <w:sz w:val="16"/>
                            <w:szCs w:val="16"/>
                          </w:rPr>
                          <w:t>Centré</w:t>
                        </w:r>
                      </w:p>
                    </w:tc>
                    <w:tc>
                      <w:tcPr>
                        <w:tcW w:w="1066"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Cs/>
                            <w:color w:val="000000"/>
                            <w:sz w:val="16"/>
                            <w:szCs w:val="16"/>
                          </w:rPr>
                        </w:pPr>
                        <w:r>
                          <w:rPr>
                            <w:rFonts w:hint="default" w:ascii="Times New Roman" w:hAnsi="Times New Roman" w:cs="Times New Roman"/>
                            <w:sz w:val="16"/>
                            <w:szCs w:val="16"/>
                          </w:rPr>
                          <w:t>34 (65,4%)</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104" w:type="dxa"/>
                        <w:vMerge w:val="continu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b/>
                            <w:bCs/>
                            <w:color w:val="000000"/>
                            <w:sz w:val="16"/>
                            <w:szCs w:val="16"/>
                          </w:rPr>
                        </w:pPr>
                      </w:p>
                    </w:tc>
                    <w:tc>
                      <w:tcPr>
                        <w:tcW w:w="1594" w:type="dxa"/>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b/>
                            <w:color w:val="000000"/>
                            <w:sz w:val="16"/>
                            <w:szCs w:val="16"/>
                          </w:rPr>
                        </w:pPr>
                        <w:r>
                          <w:rPr>
                            <w:rFonts w:hint="default" w:ascii="Times New Roman" w:hAnsi="Times New Roman" w:cs="Times New Roman"/>
                            <w:sz w:val="16"/>
                            <w:szCs w:val="16"/>
                          </w:rPr>
                          <w:t>Non centré</w:t>
                        </w:r>
                      </w:p>
                    </w:tc>
                    <w:tc>
                      <w:tcPr>
                        <w:tcW w:w="1066" w:type="dxa"/>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
                            <w:color w:val="000000"/>
                            <w:sz w:val="16"/>
                            <w:szCs w:val="16"/>
                          </w:rPr>
                        </w:pPr>
                        <w:r>
                          <w:rPr>
                            <w:rFonts w:hint="default" w:ascii="Times New Roman" w:hAnsi="Times New Roman" w:cs="Times New Roman"/>
                            <w:sz w:val="16"/>
                            <w:szCs w:val="16"/>
                          </w:rPr>
                          <w:t>18 (34,6%)</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104" w:type="dxa"/>
                        <w:vMerge w:val="restart"/>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b/>
                            <w:bCs/>
                            <w:color w:val="000000"/>
                            <w:sz w:val="16"/>
                            <w:szCs w:val="16"/>
                          </w:rPr>
                        </w:pPr>
                        <w:r>
                          <w:rPr>
                            <w:rFonts w:hint="default" w:ascii="Times New Roman" w:hAnsi="Times New Roman" w:cs="Times New Roman"/>
                            <w:b/>
                            <w:sz w:val="16"/>
                            <w:szCs w:val="16"/>
                          </w:rPr>
                          <w:t>Complications secondaires</w:t>
                        </w:r>
                      </w:p>
                    </w:tc>
                    <w:tc>
                      <w:tcPr>
                        <w:tcW w:w="1594"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bCs/>
                            <w:color w:val="000000"/>
                            <w:sz w:val="16"/>
                            <w:szCs w:val="16"/>
                          </w:rPr>
                        </w:pPr>
                        <w:r>
                          <w:rPr>
                            <w:rFonts w:hint="default" w:ascii="Times New Roman" w:hAnsi="Times New Roman" w:cs="Times New Roman"/>
                            <w:sz w:val="16"/>
                            <w:szCs w:val="16"/>
                          </w:rPr>
                          <w:t>Infection du site opératoire</w:t>
                        </w:r>
                      </w:p>
                    </w:tc>
                    <w:tc>
                      <w:tcPr>
                        <w:tcW w:w="1066"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Cs/>
                            <w:color w:val="000000"/>
                            <w:sz w:val="16"/>
                            <w:szCs w:val="16"/>
                          </w:rPr>
                        </w:pPr>
                        <w:r>
                          <w:rPr>
                            <w:rFonts w:hint="default" w:ascii="Times New Roman" w:hAnsi="Times New Roman" w:cs="Times New Roman"/>
                            <w:sz w:val="16"/>
                            <w:szCs w:val="16"/>
                          </w:rPr>
                          <w:t>3 (5,8%)</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104" w:type="dxa"/>
                        <w:vMerge w:val="continu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b/>
                            <w:bCs/>
                            <w:color w:val="000000"/>
                            <w:sz w:val="16"/>
                            <w:szCs w:val="16"/>
                          </w:rPr>
                        </w:pPr>
                      </w:p>
                    </w:tc>
                    <w:tc>
                      <w:tcPr>
                        <w:tcW w:w="1594" w:type="dxa"/>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bCs/>
                            <w:color w:val="000000"/>
                            <w:sz w:val="16"/>
                            <w:szCs w:val="16"/>
                          </w:rPr>
                        </w:pPr>
                        <w:r>
                          <w:rPr>
                            <w:rFonts w:hint="default" w:ascii="Times New Roman" w:hAnsi="Times New Roman" w:cs="Times New Roman"/>
                            <w:sz w:val="16"/>
                            <w:szCs w:val="16"/>
                          </w:rPr>
                          <w:t>Nécrose cutanée</w:t>
                        </w:r>
                      </w:p>
                    </w:tc>
                    <w:tc>
                      <w:tcPr>
                        <w:tcW w:w="1066" w:type="dxa"/>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Cs/>
                            <w:color w:val="000000"/>
                            <w:sz w:val="16"/>
                            <w:szCs w:val="16"/>
                          </w:rPr>
                        </w:pPr>
                        <w:r>
                          <w:rPr>
                            <w:rFonts w:hint="default" w:ascii="Times New Roman" w:hAnsi="Times New Roman" w:cs="Times New Roman"/>
                            <w:sz w:val="16"/>
                            <w:szCs w:val="16"/>
                          </w:rPr>
                          <w:t>3 (5,8%)</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104" w:type="dxa"/>
                        <w:vMerge w:val="continue"/>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b/>
                            <w:bCs/>
                            <w:color w:val="000000"/>
                            <w:sz w:val="16"/>
                            <w:szCs w:val="16"/>
                          </w:rPr>
                        </w:pPr>
                      </w:p>
                    </w:tc>
                    <w:tc>
                      <w:tcPr>
                        <w:tcW w:w="1594"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b/>
                            <w:color w:val="000000"/>
                            <w:sz w:val="16"/>
                            <w:szCs w:val="16"/>
                          </w:rPr>
                        </w:pPr>
                        <w:r>
                          <w:rPr>
                            <w:rFonts w:hint="default" w:ascii="Times New Roman" w:hAnsi="Times New Roman" w:cs="Times New Roman"/>
                            <w:sz w:val="16"/>
                            <w:szCs w:val="16"/>
                          </w:rPr>
                          <w:t>Démontage du matériel</w:t>
                        </w:r>
                      </w:p>
                    </w:tc>
                    <w:tc>
                      <w:tcPr>
                        <w:tcW w:w="1066"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
                            <w:color w:val="000000"/>
                            <w:sz w:val="16"/>
                            <w:szCs w:val="16"/>
                          </w:rPr>
                        </w:pPr>
                        <w:r>
                          <w:rPr>
                            <w:rFonts w:hint="default" w:ascii="Times New Roman" w:hAnsi="Times New Roman" w:cs="Times New Roman"/>
                            <w:sz w:val="16"/>
                            <w:szCs w:val="16"/>
                          </w:rPr>
                          <w:t>2 (3,8%)</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104" w:type="dxa"/>
                        <w:vMerge w:val="continu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b/>
                            <w:bCs/>
                            <w:color w:val="000000"/>
                            <w:sz w:val="16"/>
                            <w:szCs w:val="16"/>
                          </w:rPr>
                        </w:pPr>
                      </w:p>
                    </w:tc>
                    <w:tc>
                      <w:tcPr>
                        <w:tcW w:w="1594" w:type="dxa"/>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bCs/>
                            <w:color w:val="000000"/>
                            <w:sz w:val="16"/>
                            <w:szCs w:val="16"/>
                          </w:rPr>
                        </w:pPr>
                        <w:r>
                          <w:rPr>
                            <w:rFonts w:hint="default" w:ascii="Times New Roman" w:hAnsi="Times New Roman" w:cs="Times New Roman"/>
                            <w:sz w:val="16"/>
                            <w:szCs w:val="16"/>
                          </w:rPr>
                          <w:t>Tétanos</w:t>
                        </w:r>
                      </w:p>
                    </w:tc>
                    <w:tc>
                      <w:tcPr>
                        <w:tcW w:w="1066" w:type="dxa"/>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Cs/>
                            <w:color w:val="000000"/>
                            <w:sz w:val="16"/>
                            <w:szCs w:val="16"/>
                          </w:rPr>
                        </w:pPr>
                        <w:r>
                          <w:rPr>
                            <w:rFonts w:hint="default" w:ascii="Times New Roman" w:hAnsi="Times New Roman" w:cs="Times New Roman"/>
                            <w:sz w:val="16"/>
                            <w:szCs w:val="16"/>
                          </w:rPr>
                          <w:t>1 (1,9%)</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104" w:type="dxa"/>
                        <w:vMerge w:val="restart"/>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b/>
                            <w:bCs/>
                            <w:color w:val="000000"/>
                            <w:sz w:val="16"/>
                            <w:szCs w:val="16"/>
                          </w:rPr>
                        </w:pPr>
                        <w:r>
                          <w:rPr>
                            <w:rFonts w:hint="default" w:ascii="Times New Roman" w:hAnsi="Times New Roman" w:cs="Times New Roman"/>
                            <w:b/>
                            <w:sz w:val="16"/>
                            <w:szCs w:val="16"/>
                          </w:rPr>
                          <w:t>Complications tardives</w:t>
                        </w:r>
                      </w:p>
                    </w:tc>
                    <w:tc>
                      <w:tcPr>
                        <w:tcW w:w="1594"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bCs/>
                            <w:color w:val="000000"/>
                            <w:sz w:val="16"/>
                            <w:szCs w:val="16"/>
                          </w:rPr>
                        </w:pPr>
                        <w:r>
                          <w:rPr>
                            <w:rFonts w:hint="default" w:ascii="Times New Roman" w:hAnsi="Times New Roman" w:cs="Times New Roman"/>
                            <w:sz w:val="16"/>
                            <w:szCs w:val="16"/>
                          </w:rPr>
                          <w:t>Arthrose de cheville</w:t>
                        </w:r>
                      </w:p>
                    </w:tc>
                    <w:tc>
                      <w:tcPr>
                        <w:tcW w:w="1066"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Cs/>
                            <w:color w:val="000000"/>
                            <w:sz w:val="16"/>
                            <w:szCs w:val="16"/>
                          </w:rPr>
                        </w:pPr>
                        <w:r>
                          <w:rPr>
                            <w:rFonts w:hint="default" w:ascii="Times New Roman" w:hAnsi="Times New Roman" w:cs="Times New Roman"/>
                            <w:sz w:val="16"/>
                            <w:szCs w:val="16"/>
                          </w:rPr>
                          <w:t>22 (42,3%)</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104" w:type="dxa"/>
                        <w:vMerge w:val="continu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b/>
                            <w:bCs/>
                            <w:color w:val="000000"/>
                            <w:sz w:val="16"/>
                            <w:szCs w:val="16"/>
                          </w:rPr>
                        </w:pPr>
                      </w:p>
                    </w:tc>
                    <w:tc>
                      <w:tcPr>
                        <w:tcW w:w="1594" w:type="dxa"/>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bCs/>
                            <w:color w:val="000000"/>
                            <w:sz w:val="16"/>
                            <w:szCs w:val="16"/>
                          </w:rPr>
                        </w:pPr>
                        <w:r>
                          <w:rPr>
                            <w:rFonts w:hint="default" w:ascii="Times New Roman" w:hAnsi="Times New Roman" w:cs="Times New Roman"/>
                            <w:sz w:val="16"/>
                            <w:szCs w:val="16"/>
                          </w:rPr>
                          <w:t>Cal vicieux de cheville</w:t>
                        </w:r>
                      </w:p>
                    </w:tc>
                    <w:tc>
                      <w:tcPr>
                        <w:tcW w:w="1066" w:type="dxa"/>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Cs/>
                            <w:color w:val="000000"/>
                            <w:sz w:val="16"/>
                            <w:szCs w:val="16"/>
                          </w:rPr>
                        </w:pPr>
                        <w:r>
                          <w:rPr>
                            <w:rFonts w:hint="default" w:ascii="Times New Roman" w:hAnsi="Times New Roman" w:cs="Times New Roman"/>
                            <w:sz w:val="16"/>
                            <w:szCs w:val="16"/>
                          </w:rPr>
                          <w:t>6 (11,5%)</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104" w:type="dxa"/>
                        <w:vMerge w:val="continue"/>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b/>
                            <w:bCs/>
                            <w:color w:val="000000"/>
                            <w:sz w:val="16"/>
                            <w:szCs w:val="16"/>
                          </w:rPr>
                        </w:pPr>
                      </w:p>
                    </w:tc>
                    <w:tc>
                      <w:tcPr>
                        <w:tcW w:w="1594"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b/>
                            <w:color w:val="000000"/>
                            <w:sz w:val="16"/>
                            <w:szCs w:val="16"/>
                          </w:rPr>
                        </w:pPr>
                        <w:r>
                          <w:rPr>
                            <w:rFonts w:hint="default" w:ascii="Times New Roman" w:hAnsi="Times New Roman" w:cs="Times New Roman"/>
                            <w:sz w:val="16"/>
                            <w:szCs w:val="16"/>
                          </w:rPr>
                          <w:t>Neuro-algodystrophie</w:t>
                        </w:r>
                      </w:p>
                    </w:tc>
                    <w:tc>
                      <w:tcPr>
                        <w:tcW w:w="1066"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
                            <w:color w:val="000000"/>
                            <w:sz w:val="16"/>
                            <w:szCs w:val="16"/>
                          </w:rPr>
                        </w:pPr>
                        <w:r>
                          <w:rPr>
                            <w:rFonts w:hint="default" w:ascii="Times New Roman" w:hAnsi="Times New Roman" w:cs="Times New Roman"/>
                            <w:sz w:val="16"/>
                            <w:szCs w:val="16"/>
                          </w:rPr>
                          <w:t>3 (5,8%)</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104" w:type="dxa"/>
                        <w:vMerge w:val="continu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b/>
                            <w:bCs/>
                            <w:color w:val="000000"/>
                            <w:sz w:val="16"/>
                            <w:szCs w:val="16"/>
                          </w:rPr>
                        </w:pPr>
                      </w:p>
                    </w:tc>
                    <w:tc>
                      <w:tcPr>
                        <w:tcW w:w="1594" w:type="dxa"/>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color w:val="000000"/>
                            <w:sz w:val="16"/>
                            <w:szCs w:val="16"/>
                          </w:rPr>
                        </w:pPr>
                        <w:r>
                          <w:rPr>
                            <w:rFonts w:hint="default" w:ascii="Times New Roman" w:hAnsi="Times New Roman" w:cs="Times New Roman"/>
                            <w:sz w:val="16"/>
                            <w:szCs w:val="16"/>
                          </w:rPr>
                          <w:t>Raideur articulaire</w:t>
                        </w:r>
                      </w:p>
                    </w:tc>
                    <w:tc>
                      <w:tcPr>
                        <w:tcW w:w="1066" w:type="dxa"/>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olor w:val="000000"/>
                            <w:sz w:val="16"/>
                            <w:szCs w:val="16"/>
                          </w:rPr>
                        </w:pPr>
                        <w:r>
                          <w:rPr>
                            <w:rFonts w:hint="default" w:ascii="Times New Roman" w:hAnsi="Times New Roman" w:cs="Times New Roman"/>
                            <w:sz w:val="16"/>
                            <w:szCs w:val="16"/>
                          </w:rPr>
                          <w:t>3 (7,7%)</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104" w:type="dxa"/>
                        <w:vMerge w:val="continue"/>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b/>
                            <w:bCs/>
                            <w:color w:val="000000"/>
                            <w:sz w:val="16"/>
                            <w:szCs w:val="16"/>
                          </w:rPr>
                        </w:pPr>
                      </w:p>
                    </w:tc>
                    <w:tc>
                      <w:tcPr>
                        <w:tcW w:w="1594"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bCs/>
                            <w:color w:val="000000"/>
                            <w:sz w:val="16"/>
                            <w:szCs w:val="16"/>
                          </w:rPr>
                        </w:pPr>
                        <w:r>
                          <w:rPr>
                            <w:rFonts w:hint="default" w:ascii="Times New Roman" w:hAnsi="Times New Roman" w:cs="Times New Roman"/>
                            <w:sz w:val="16"/>
                            <w:szCs w:val="16"/>
                          </w:rPr>
                          <w:t>Ostéite chronique</w:t>
                        </w:r>
                      </w:p>
                    </w:tc>
                    <w:tc>
                      <w:tcPr>
                        <w:tcW w:w="1066"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Cs/>
                            <w:color w:val="000000"/>
                            <w:sz w:val="16"/>
                            <w:szCs w:val="16"/>
                          </w:rPr>
                        </w:pPr>
                        <w:r>
                          <w:rPr>
                            <w:rFonts w:hint="default" w:ascii="Times New Roman" w:hAnsi="Times New Roman" w:cs="Times New Roman"/>
                            <w:sz w:val="16"/>
                            <w:szCs w:val="16"/>
                          </w:rPr>
                          <w:t>2 (3,8%)</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104" w:type="dxa"/>
                        <w:vMerge w:val="continu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b/>
                            <w:bCs/>
                            <w:color w:val="000000"/>
                            <w:sz w:val="16"/>
                            <w:szCs w:val="16"/>
                          </w:rPr>
                        </w:pPr>
                      </w:p>
                    </w:tc>
                    <w:tc>
                      <w:tcPr>
                        <w:tcW w:w="1594" w:type="dxa"/>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bCs/>
                            <w:color w:val="000000"/>
                            <w:sz w:val="16"/>
                            <w:szCs w:val="16"/>
                          </w:rPr>
                        </w:pPr>
                        <w:r>
                          <w:rPr>
                            <w:rFonts w:hint="default" w:ascii="Times New Roman" w:hAnsi="Times New Roman" w:cs="Times New Roman"/>
                            <w:sz w:val="16"/>
                            <w:szCs w:val="16"/>
                          </w:rPr>
                          <w:t>pseudarthrose</w:t>
                        </w:r>
                      </w:p>
                    </w:tc>
                    <w:tc>
                      <w:tcPr>
                        <w:tcW w:w="1066" w:type="dxa"/>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bCs/>
                            <w:color w:val="000000"/>
                            <w:sz w:val="16"/>
                            <w:szCs w:val="16"/>
                          </w:rPr>
                        </w:pPr>
                        <w:r>
                          <w:rPr>
                            <w:rFonts w:hint="default" w:ascii="Times New Roman" w:hAnsi="Times New Roman" w:cs="Times New Roman"/>
                            <w:sz w:val="16"/>
                            <w:szCs w:val="16"/>
                          </w:rPr>
                          <w:t>1 (1,9%)</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104" w:type="dxa"/>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ascii="Times New Roman" w:hAnsi="Times New Roman"/>
                            <w:b/>
                            <w:bCs/>
                            <w:color w:val="000000"/>
                            <w:sz w:val="16"/>
                            <w:szCs w:val="16"/>
                          </w:rPr>
                        </w:pPr>
                        <w:r>
                          <w:rPr>
                            <w:rFonts w:hint="default" w:ascii="Times New Roman" w:hAnsi="Times New Roman" w:cs="Times New Roman"/>
                            <w:b/>
                            <w:sz w:val="16"/>
                            <w:szCs w:val="16"/>
                          </w:rPr>
                          <w:t>Délai moyen de consolidation (jours)</w:t>
                        </w:r>
                      </w:p>
                    </w:tc>
                    <w:tc>
                      <w:tcPr>
                        <w:tcW w:w="1594" w:type="dxa"/>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16"/>
                            <w:szCs w:val="16"/>
                          </w:rPr>
                        </w:pPr>
                      </w:p>
                    </w:tc>
                    <w:tc>
                      <w:tcPr>
                        <w:tcW w:w="1066" w:type="dxa"/>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16"/>
                            <w:szCs w:val="16"/>
                          </w:rPr>
                        </w:pPr>
                        <w:r>
                          <w:rPr>
                            <w:rFonts w:hint="default" w:ascii="Times New Roman" w:hAnsi="Times New Roman" w:cs="Times New Roman"/>
                            <w:sz w:val="16"/>
                            <w:szCs w:val="16"/>
                            <w:lang w:val="fr-FR"/>
                          </w:rPr>
                          <w:t>76,7 ± 28,2</w:t>
                        </w:r>
                      </w:p>
                    </w:tc>
                  </w:tr>
                </w:tbl>
                <w:p/>
              </w:txbxContent>
            </v:textbox>
            <w10:wrap type="none"/>
            <w10:anchorlock/>
          </v:shape>
        </w:pict>
      </w:r>
      <w:r>
        <w:rPr>
          <w:rFonts w:hint="default" w:ascii="Times New Roman" w:hAnsi="Times New Roman" w:cs="Times New Roman"/>
          <w:sz w:val="20"/>
          <w:szCs w:val="20"/>
          <w:lang w:val="fr-FR"/>
        </w:rPr>
        <w:t>Des complications immédiates étaient associées aux FLC dans 14 cas soit : quatre plaies vasculaires (artère pédieuse ou tibiale postérieure), cinq ruptures ligamentaires (ligament collatéral médial), deux lésions tendineuses (une désinsertion du tendon d’Achille et une rupture du tendon du muscle tibial postérieur), une luxation sous-talienne associée, et deux cas de polytraumatisme.</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rFonts w:hint="default" w:ascii="Times New Roman" w:hAnsi="Times New Roman" w:cs="Times New Roman"/>
          <w:sz w:val="20"/>
          <w:szCs w:val="20"/>
          <w:lang w:val="fr-FR"/>
        </w:rPr>
        <w:t xml:space="preserve">Les complications secondaires et tardives sont présentées au tableau 3. L’arthrose talo-crurale post traumatique (figure 5) était retrouvée dans 22 (42,3%) cas, avec un recul moyen de </w:t>
      </w:r>
      <w:r>
        <w:rPr>
          <w:rFonts w:hint="default" w:ascii="Times New Roman" w:hAnsi="Times New Roman" w:cs="Times New Roman"/>
          <w:sz w:val="20"/>
          <w:szCs w:val="20"/>
        </w:rPr>
        <w:t>27,2 ± 18,3 mois</w:t>
      </w:r>
      <w:r>
        <w:rPr>
          <w:rFonts w:hint="default" w:ascii="Times New Roman" w:hAnsi="Times New Roman" w:cs="Times New Roman"/>
          <w:sz w:val="20"/>
          <w:szCs w:val="20"/>
          <w:lang w:val="fr-FR"/>
        </w:rPr>
        <w:t>. Il n’y avait pas de différence statistiquement significative entre le traitement orthopédique et chirurgical pour le délai de consolidation (</w:t>
      </w:r>
      <w:r>
        <w:rPr>
          <w:rFonts w:hint="default" w:ascii="Times New Roman" w:hAnsi="Times New Roman" w:cs="Times New Roman"/>
          <w:i/>
          <w:sz w:val="20"/>
          <w:szCs w:val="20"/>
          <w:lang w:val="fr-FR"/>
        </w:rPr>
        <w:t>p</w:t>
      </w:r>
      <w:r>
        <w:rPr>
          <w:rFonts w:hint="default" w:ascii="Times New Roman" w:hAnsi="Times New Roman" w:cs="Times New Roman"/>
          <w:sz w:val="20"/>
          <w:szCs w:val="20"/>
          <w:lang w:val="fr-FR"/>
        </w:rPr>
        <w:t>=0.085), et le taux de complications (</w:t>
      </w:r>
      <w:r>
        <w:rPr>
          <w:rFonts w:hint="default" w:ascii="Times New Roman" w:hAnsi="Times New Roman" w:cs="Times New Roman"/>
          <w:i/>
          <w:sz w:val="20"/>
          <w:szCs w:val="20"/>
          <w:lang w:val="fr-FR"/>
        </w:rPr>
        <w:t>p</w:t>
      </w:r>
      <w:r>
        <w:rPr>
          <w:rFonts w:hint="default" w:ascii="Times New Roman" w:hAnsi="Times New Roman" w:cs="Times New Roman"/>
          <w:sz w:val="20"/>
          <w:szCs w:val="20"/>
          <w:lang w:val="fr-FR"/>
        </w:rPr>
        <w:t>=0,454).</w:t>
      </w:r>
    </w:p>
    <w:p>
      <w:pPr>
        <w:keepNext w:val="0"/>
        <w:keepLines w:val="0"/>
        <w:pageBreakBefore w:val="0"/>
        <w:widowControl/>
        <w:kinsoku/>
        <w:wordWrap/>
        <w:overflowPunct/>
        <w:topLinePunct w:val="0"/>
        <w:autoSpaceDE/>
        <w:autoSpaceDN/>
        <w:bidi w:val="0"/>
        <w:adjustRightInd/>
        <w:snapToGrid/>
        <w:spacing w:before="120" w:after="40" w:line="240" w:lineRule="auto"/>
        <w:textAlignment w:val="auto"/>
        <w:rPr>
          <w:rFonts w:hint="default" w:ascii="Times New Roman" w:hAnsi="Times New Roman" w:cs="Times New Roman"/>
          <w:sz w:val="20"/>
          <w:szCs w:val="20"/>
          <w:lang w:val="fr-FR"/>
        </w:rPr>
      </w:pPr>
      <w:r>
        <w:rPr>
          <w:rFonts w:hint="default" w:ascii="Times New Roman" w:hAnsi="Times New Roman" w:cs="Times New Roman"/>
          <w:b/>
          <w:sz w:val="20"/>
          <w:szCs w:val="20"/>
          <w:lang w:val="fr-FR"/>
        </w:rPr>
        <w:t>DISCUSSION</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rFonts w:hint="default" w:ascii="Times New Roman" w:hAnsi="Times New Roman" w:cs="Times New Roman"/>
          <w:sz w:val="20"/>
          <w:szCs w:val="20"/>
          <w:lang w:val="fr-FR"/>
        </w:rPr>
        <w:t>Cette étude de cohorte rétrospective visait à rapporter les formes cliniques, les aspects thérapeutiques et évolutifs des FLC dans un contexte Africain Sub-saharien. Elle a porté sur une série de 52 cas colligés en monocentrique sur une période de 6 ans, ce qui confirme la relative rareté de ces lésions. Toutes les variétés de fractures malléolaires étaient observées, avec une prédominance des formes bimalléolaires (50%), tandis que les luxations talo-crurales qui y était associées étaient essentiellement latérales (50%), postérieures (34.60%) ou postéro-latérales (7.70%). L’ouverture cutanée était retrouvée dans 30.80% des cas, et des complications immédiates notamment vasculaires, tendineuses et ligamentaires étaient retrouvées chez 25% des patients. Le traitement définitif était conservateur (réduction + plâtre cruro-pédieux moulé) dans 19 (36,5%) cas, contre 33 (63,5%) cas de traitement chirurgical. Seuls 50% des patients avaient une réduction anatomique de leurs fractures et 65.3% une cheville parfaitement recentrée. Des complications tardives ont été retrouvées chez 73% des patients, dont la principale était l’arthrose talo-crurale post-traumatique.</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sz w:val="20"/>
        </w:rPr>
        <w:pict>
          <v:shape id="_x0000_s1041" o:spid="_x0000_s1041" o:spt="202" type="#_x0000_t202" style="height:304.4pt;width:238.55pt;" fillcolor="#FFFFFF" filled="t" stroked="f" coordsize="21600,21600">
            <v:path/>
            <v:fill on="t" color2="#FFFFFF" focussize="0,0"/>
            <v:stroke on="f"/>
            <v:imagedata o:title=""/>
            <o:lock v:ext="edit" aspectratio="f"/>
            <v:textbox>
              <w:txbxContent>
                <w:p>
                  <w:pPr>
                    <w:jc w:val="center"/>
                    <w:rPr>
                      <w:rFonts w:hint="default" w:ascii="Times New Roman" w:hAnsi="Times New Roman" w:cs="Times New Roman"/>
                      <w:sz w:val="20"/>
                      <w:szCs w:val="20"/>
                      <w:lang w:val="fr-FR" w:eastAsia="fr-FR"/>
                    </w:rPr>
                  </w:pPr>
                  <w:r>
                    <w:rPr>
                      <w:rFonts w:hint="default" w:ascii="Times New Roman" w:hAnsi="Times New Roman" w:cs="Times New Roman"/>
                      <w:sz w:val="20"/>
                      <w:szCs w:val="20"/>
                      <w:lang w:val="fr-FR" w:eastAsia="fr-FR"/>
                    </w:rPr>
                    <w:drawing>
                      <wp:inline distT="0" distB="0" distL="0" distR="0">
                        <wp:extent cx="1913890" cy="3063875"/>
                        <wp:effectExtent l="0" t="0" r="10160"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13890" cy="3063875"/>
                                </a:xfrm>
                                <a:prstGeom prst="rect">
                                  <a:avLst/>
                                </a:prstGeom>
                                <a:noFill/>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0"/>
                      <w:szCs w:val="20"/>
                      <w:lang w:val="fr-FR" w:eastAsia="fr-FR"/>
                    </w:rPr>
                  </w:pPr>
                  <w:r>
                    <w:rPr>
                      <w:rFonts w:hint="default" w:ascii="Times New Roman" w:hAnsi="Times New Roman" w:cs="Times New Roman"/>
                      <w:b/>
                      <w:sz w:val="18"/>
                      <w:szCs w:val="18"/>
                      <w:u w:val="single"/>
                    </w:rPr>
                    <w:t>Figure 5</w:t>
                  </w:r>
                  <w:r>
                    <w:rPr>
                      <w:rFonts w:hint="default" w:ascii="Times New Roman" w:hAnsi="Times New Roman" w:cs="Times New Roman"/>
                      <w:b/>
                      <w:bCs/>
                      <w:sz w:val="18"/>
                      <w:szCs w:val="18"/>
                      <w:u w:val="single"/>
                    </w:rPr>
                    <w:t xml:space="preserve">: </w:t>
                  </w:r>
                  <w:r>
                    <w:rPr>
                      <w:rFonts w:hint="default" w:ascii="Times New Roman" w:hAnsi="Times New Roman" w:cs="Times New Roman"/>
                      <w:sz w:val="18"/>
                      <w:szCs w:val="18"/>
                    </w:rPr>
                    <w:t xml:space="preserve">complications chroniques des Fracture-luxations de cheville. A. </w:t>
                  </w:r>
                  <w:r>
                    <w:rPr>
                      <w:rFonts w:hint="default" w:ascii="Times New Roman" w:hAnsi="Times New Roman" w:cs="Times New Roman"/>
                      <w:sz w:val="18"/>
                      <w:szCs w:val="18"/>
                      <w:lang w:val="fr-FR"/>
                    </w:rPr>
                    <w:t>C</w:t>
                  </w:r>
                  <w:r>
                    <w:rPr>
                      <w:rFonts w:hint="default" w:ascii="Times New Roman" w:hAnsi="Times New Roman" w:cs="Times New Roman"/>
                      <w:sz w:val="18"/>
                      <w:szCs w:val="18"/>
                    </w:rPr>
                    <w:t>al vicieux avec subluxation résiduelle arthrose talo-crurale. B. Pseudarthrose bimalléolaire. C et D. Arthrose talo-crurale grade III (sévère)</w:t>
                  </w:r>
                </w:p>
              </w:txbxContent>
            </v:textbox>
            <w10:wrap type="none"/>
            <w10:anchorlock/>
          </v:shape>
        </w:pic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rFonts w:hint="default" w:ascii="Times New Roman" w:hAnsi="Times New Roman" w:cs="Times New Roman"/>
          <w:sz w:val="20"/>
          <w:szCs w:val="20"/>
          <w:lang w:val="fr-FR"/>
        </w:rPr>
        <w:t xml:space="preserve">La luxation talo-crurale pure, sans fracture, est extrêmement rare </w:t>
      </w:r>
      <w:r>
        <w:rPr>
          <w:rFonts w:hint="default" w:ascii="Times New Roman" w:hAnsi="Times New Roman" w:cs="Times New Roman"/>
          <w:sz w:val="20"/>
          <w:szCs w:val="20"/>
          <w:lang w:val="fr-FR"/>
        </w:rPr>
        <w:fldChar w:fldCharType="begin">
          <w:fldData xml:space="preserve">PEVuZE5vdGU+PENpdGU+PEF1dGhvcj5Bem91ejwvQXV0aG9yPjxZZWFyPjIwMTQ8L1llYXI+PFJl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</w:fldData>
        </w:fldChar>
      </w:r>
      <w:r>
        <w:rPr>
          <w:rFonts w:hint="default" w:ascii="Times New Roman" w:hAnsi="Times New Roman" w:cs="Times New Roman"/>
          <w:sz w:val="20"/>
          <w:szCs w:val="20"/>
          <w:lang w:val="fr-FR"/>
        </w:rPr>
        <w:instrText xml:space="preserve"> ADDIN EN.CITE </w:instrText>
      </w:r>
      <w:r>
        <w:rPr>
          <w:rFonts w:hint="default" w:ascii="Times New Roman" w:hAnsi="Times New Roman" w:cs="Times New Roman"/>
          <w:sz w:val="20"/>
          <w:szCs w:val="20"/>
          <w:lang w:val="fr-FR"/>
        </w:rPr>
        <w:fldChar w:fldCharType="begin">
          <w:fldData xml:space="preserve">PEVuZE5vdGU+PENpdGU+PEF1dGhvcj5Bem91ejwvQXV0aG9yPjxZZWFyPjIwMTQ8L1llYXI+PFJl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</w:fldData>
        </w:fldChar>
      </w:r>
      <w:r>
        <w:rPr>
          <w:rFonts w:hint="default" w:ascii="Times New Roman" w:hAnsi="Times New Roman" w:cs="Times New Roman"/>
          <w:sz w:val="20"/>
          <w:szCs w:val="20"/>
          <w:lang w:val="fr-FR"/>
        </w:rPr>
        <w:instrText xml:space="preserve"> ADDIN EN.CITE.DATA </w:instrText>
      </w:r>
      <w:r>
        <w:rPr>
          <w:rFonts w:hint="default" w:ascii="Times New Roman" w:hAnsi="Times New Roman" w:cs="Times New Roman"/>
          <w:sz w:val="20"/>
          <w:szCs w:val="20"/>
          <w:lang w:val="fr-FR"/>
        </w:rPr>
        <w:fldChar w:fldCharType="end"/>
      </w:r>
      <w:r>
        <w:rPr>
          <w:rFonts w:hint="default" w:ascii="Times New Roman" w:hAnsi="Times New Roman" w:cs="Times New Roman"/>
          <w:sz w:val="20"/>
          <w:szCs w:val="20"/>
          <w:lang w:val="fr-FR"/>
        </w:rPr>
        <w:fldChar w:fldCharType="separate"/>
      </w:r>
      <w:r>
        <w:rPr>
          <w:rFonts w:hint="default" w:ascii="Times New Roman" w:hAnsi="Times New Roman" w:cs="Times New Roman"/>
          <w:sz w:val="20"/>
          <w:szCs w:val="20"/>
          <w:lang w:val="fr-FR"/>
        </w:rPr>
        <w:t>[8, 9]</w:t>
      </w:r>
      <w:r>
        <w:rPr>
          <w:rFonts w:hint="default" w:ascii="Times New Roman" w:hAnsi="Times New Roman" w:cs="Times New Roman"/>
          <w:sz w:val="20"/>
          <w:szCs w:val="20"/>
          <w:lang w:val="en-US"/>
        </w:rPr>
        <w:fldChar w:fldCharType="end"/>
      </w:r>
      <w:r>
        <w:rPr>
          <w:rFonts w:hint="default" w:ascii="Times New Roman" w:hAnsi="Times New Roman" w:cs="Times New Roman"/>
          <w:sz w:val="20"/>
          <w:szCs w:val="20"/>
          <w:lang w:val="fr-FR"/>
        </w:rPr>
        <w:t xml:space="preserve">. La cheville est une articulation très emboitée dont la stabilité est tributaire essentiellement des butées osseuses (marginales antérieure et postérieure du pilon tibial, malléoles) et secondairement des structures capsulo-ligamentaires. Seule une rupture de ces butées osseuses associée à des lésions capsulo-ligamentaires autorise un grand déplacement du tenon (talus) hors de la mortaise tibio-fibulaire. Ainsi les luxations de la cheville sont presque toujours associées à des fractures malléolaires </w:t>
      </w:r>
      <w:r>
        <w:rPr>
          <w:rFonts w:hint="default" w:ascii="Times New Roman" w:hAnsi="Times New Roman" w:cs="Times New Roman"/>
          <w:sz w:val="20"/>
          <w:szCs w:val="20"/>
          <w:lang w:val="fr-FR"/>
        </w:rPr>
        <w:fldChar w:fldCharType="begin"/>
      </w:r>
      <w:r>
        <w:rPr>
          <w:rFonts w:hint="default" w:ascii="Times New Roman" w:hAnsi="Times New Roman" w:cs="Times New Roman"/>
          <w:sz w:val="20"/>
          <w:szCs w:val="20"/>
          <w:lang w:val="fr-FR"/>
        </w:rPr>
        <w:instrText xml:space="preserve"> ADDIN EN.CITE &lt;EndNote&gt;&lt;Cite&gt;&lt;Author&gt;Azouz&lt;/Author&gt;&lt;Year&gt;2014&lt;/Year&gt;&lt;RecNum&gt;327&lt;/RecNum&gt;&lt;DisplayText&gt;[8]&lt;/DisplayText&gt;&lt;record&gt;&lt;rec-number&gt;327&lt;/rec-number&gt;&lt;foreign-keys&gt;&lt;key app="EN" db-id="txewt9dvivvvpzev2aoxww5fxdat2e0r0pwa" timestamp="0"&gt;327&lt;/key&gt;&lt;/foreign-keys&gt;&lt;ref-type name="Journal Article"&gt;17&lt;/ref-type&gt;&lt;contributors&gt;&lt;authors&gt;&lt;author&gt;Azouz, M.&lt;/author&gt;&lt;author&gt;Rhanim, A. K.&lt;/author&gt;&lt;author&gt;Mhamdi, Y.&lt;/author&gt;&lt;author&gt;El Alouani, M.&lt;/author&gt;&lt;author&gt;Kharmaz, M.&lt;/author&gt;&lt;author&gt;Ismail, F.&lt;/author&gt;&lt;author&gt;Bardouni, A.&lt;/author&gt;&lt;author&gt;Lahlou, A.&lt;/author&gt;&lt;author&gt;Mahfoud, M.&lt;/author&gt;&lt;author&gt;Berrada, M. S.&lt;/author&gt;&lt;author&gt;Elyaacoubi, M.&lt;/author&gt;&lt;/authors&gt;&lt;/contributors&gt;&lt;auth-address&gt;Service de Chirurgie Orthopedique et de Traumatologie, CHU Ibn Sina, Rabat, Maroc.&lt;/auth-address&gt;&lt;titles&gt;&lt;title&gt;[Pure tibiotalar dislocation: about a case with review of the literature]&lt;/title&gt;&lt;secondary-title&gt;Pan Afr Med J&lt;/secondary-title&gt;&lt;alt-title&gt;The Pan African medical journal&lt;/alt-title&gt;&lt;/titles&gt;&lt;pages&gt;249&lt;/pages&gt;&lt;volume&gt;19&lt;/volume&gt;&lt;edition&gt;2014/01/01&lt;/edition&gt;&lt;keywords&gt;&lt;keyword&gt;Ankle Injuries/*etiology/pathology/surgery&lt;/keyword&gt;&lt;keyword&gt;Humans&lt;/keyword&gt;&lt;keyword&gt;Joint Dislocations/*etiology/pathology/surgery&lt;/keyword&gt;&lt;keyword&gt;Male&lt;/keyword&gt;&lt;keyword&gt;Soccer/*injuries&lt;/keyword&gt;&lt;keyword&gt;Talus/injuries/surgery&lt;/keyword&gt;&lt;keyword&gt;Tibia/injuries/surgery&lt;/keyword&gt;&lt;keyword&gt;Treatment Outcome&lt;/keyword&gt;&lt;keyword&gt;Young Adult&lt;/keyword&gt;&lt;keyword&gt;ankle&lt;/keyword&gt;&lt;keyword&gt;dislocation&lt;/keyword&gt;&lt;keyword&gt;pure&lt;/keyword&gt;&lt;keyword&gt;tibiotalar joint&lt;/keyword&gt;&lt;/keywords&gt;&lt;dates&gt;&lt;year&gt;2014&lt;/year&gt;&lt;/dates&gt;&lt;orig-pub&gt;Luxation tibiotalienne pure: a propos d&amp;apos;un cas avec revu de la literature.&lt;/orig-pub&gt;&lt;accession-num&gt;25852792&lt;/accession-num&gt;&lt;urls&gt;&lt;/urls&gt;&lt;custom2&gt;PMC4382057&lt;/custom2&gt;&lt;electronic-resource-num&gt;10.11604/pamj.2014.19.249.4316&lt;/electronic-resource-num&gt;&lt;remote-database-provider&gt;NLM&lt;/remote-database-provider&gt;&lt;language&gt;fre&lt;/language&gt;&lt;/record&gt;&lt;/Cite&gt;&lt;/EndNote&gt;</w:instrText>
      </w:r>
      <w:r>
        <w:rPr>
          <w:rFonts w:hint="default" w:ascii="Times New Roman" w:hAnsi="Times New Roman" w:cs="Times New Roman"/>
          <w:sz w:val="20"/>
          <w:szCs w:val="20"/>
          <w:lang w:val="fr-FR"/>
        </w:rPr>
        <w:fldChar w:fldCharType="separate"/>
      </w:r>
      <w:r>
        <w:rPr>
          <w:rFonts w:hint="default" w:ascii="Times New Roman" w:hAnsi="Times New Roman" w:cs="Times New Roman"/>
          <w:sz w:val="20"/>
          <w:szCs w:val="20"/>
          <w:lang w:val="fr-FR"/>
        </w:rPr>
        <w:t>[8]</w:t>
      </w:r>
      <w:r>
        <w:rPr>
          <w:rFonts w:hint="default" w:ascii="Times New Roman" w:hAnsi="Times New Roman" w:cs="Times New Roman"/>
          <w:sz w:val="20"/>
          <w:szCs w:val="20"/>
          <w:lang w:val="en-US"/>
        </w:rPr>
        <w:fldChar w:fldCharType="end"/>
      </w:r>
      <w:r>
        <w:rPr>
          <w:rFonts w:hint="default" w:ascii="Times New Roman" w:hAnsi="Times New Roman" w:cs="Times New Roman"/>
          <w:sz w:val="20"/>
          <w:szCs w:val="20"/>
          <w:lang w:val="fr-FR"/>
        </w:rPr>
        <w:t xml:space="preserve">. Quant aux luxations, elles sont essentiellement postérieures et latérales dans la littérature également </w:t>
      </w:r>
      <w:r>
        <w:rPr>
          <w:rFonts w:hint="default" w:ascii="Times New Roman" w:hAnsi="Times New Roman" w:cs="Times New Roman"/>
          <w:sz w:val="20"/>
          <w:szCs w:val="20"/>
          <w:lang w:val="fr-FR"/>
        </w:rPr>
        <w:fldChar w:fldCharType="begin">
          <w:fldData xml:space="preserve">PEVuZE5vdGU+PENpdGU+PEF1dGhvcj5XYXJuZXI8L0F1dGhvcj48WWVhcj4yMDE1PC9ZZWFyPjxS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</w:fldData>
        </w:fldChar>
      </w:r>
      <w:r>
        <w:rPr>
          <w:rFonts w:hint="default" w:ascii="Times New Roman" w:hAnsi="Times New Roman" w:cs="Times New Roman"/>
          <w:sz w:val="20"/>
          <w:szCs w:val="20"/>
          <w:lang w:val="fr-FR"/>
        </w:rPr>
        <w:instrText xml:space="preserve"> ADDIN EN.CITE </w:instrText>
      </w:r>
      <w:r>
        <w:rPr>
          <w:rFonts w:hint="default" w:ascii="Times New Roman" w:hAnsi="Times New Roman" w:cs="Times New Roman"/>
          <w:sz w:val="20"/>
          <w:szCs w:val="20"/>
          <w:lang w:val="fr-FR"/>
        </w:rPr>
        <w:fldChar w:fldCharType="begin">
          <w:fldData xml:space="preserve">PEVuZE5vdGU+PENpdGU+PEF1dGhvcj5XYXJuZXI8L0F1dGhvcj48WWVhcj4yMDE1PC9ZZWFyPjxS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</w:fldData>
        </w:fldChar>
      </w:r>
      <w:r>
        <w:rPr>
          <w:rFonts w:hint="default" w:ascii="Times New Roman" w:hAnsi="Times New Roman" w:cs="Times New Roman"/>
          <w:sz w:val="20"/>
          <w:szCs w:val="20"/>
          <w:lang w:val="fr-FR"/>
        </w:rPr>
        <w:instrText xml:space="preserve"> ADDIN EN.CITE.DATA </w:instrText>
      </w:r>
      <w:r>
        <w:rPr>
          <w:rFonts w:hint="default" w:ascii="Times New Roman" w:hAnsi="Times New Roman" w:cs="Times New Roman"/>
          <w:sz w:val="20"/>
          <w:szCs w:val="20"/>
          <w:lang w:val="fr-FR"/>
        </w:rPr>
        <w:fldChar w:fldCharType="end"/>
      </w:r>
      <w:r>
        <w:rPr>
          <w:rFonts w:hint="default" w:ascii="Times New Roman" w:hAnsi="Times New Roman" w:cs="Times New Roman"/>
          <w:sz w:val="20"/>
          <w:szCs w:val="20"/>
          <w:lang w:val="fr-FR"/>
        </w:rPr>
        <w:fldChar w:fldCharType="separate"/>
      </w:r>
      <w:r>
        <w:rPr>
          <w:rFonts w:hint="default" w:ascii="Times New Roman" w:hAnsi="Times New Roman" w:cs="Times New Roman"/>
          <w:sz w:val="20"/>
          <w:szCs w:val="20"/>
          <w:lang w:val="fr-FR"/>
        </w:rPr>
        <w:t>[10]</w:t>
      </w:r>
      <w:r>
        <w:rPr>
          <w:rFonts w:hint="default" w:ascii="Times New Roman" w:hAnsi="Times New Roman" w:cs="Times New Roman"/>
          <w:sz w:val="20"/>
          <w:szCs w:val="20"/>
          <w:lang w:val="en-US"/>
        </w:rPr>
        <w:fldChar w:fldCharType="end"/>
      </w:r>
      <w:r>
        <w:rPr>
          <w:rFonts w:hint="default" w:ascii="Times New Roman" w:hAnsi="Times New Roman" w:cs="Times New Roman"/>
          <w:sz w:val="20"/>
          <w:szCs w:val="20"/>
          <w:lang w:val="fr-FR"/>
        </w:rPr>
        <w:t xml:space="preserve">. </w:t>
      </w:r>
      <w:r>
        <w:rPr>
          <w:rFonts w:hint="default" w:ascii="Times New Roman" w:hAnsi="Times New Roman" w:cs="Times New Roman"/>
          <w:sz w:val="20"/>
          <w:szCs w:val="20"/>
        </w:rPr>
        <w:t>Les luxations latérales sont secondaires à une éversion forcée du pied avec fracture de la malléole latérale sus ou inter-ligamentaire, associée à une rupture du ligament collatéral médial ou une fracture de la malléole médiale, ce qui autorise le grand déplacement latéral du talus hors de la mortaise fracturée. Le mécanisme des luxations postérieures associe un mouvement de flexion plantaire forcée (entra</w:t>
      </w:r>
      <w:r>
        <w:rPr>
          <w:rFonts w:hint="default" w:ascii="Times New Roman" w:hAnsi="Times New Roman" w:cs="Times New Roman"/>
          <w:sz w:val="20"/>
          <w:szCs w:val="20"/>
          <w:lang w:val="fr-FR"/>
        </w:rPr>
        <w:t>î</w:t>
      </w:r>
      <w:r>
        <w:rPr>
          <w:rFonts w:hint="default" w:ascii="Times New Roman" w:hAnsi="Times New Roman" w:cs="Times New Roman"/>
          <w:sz w:val="20"/>
          <w:szCs w:val="20"/>
        </w:rPr>
        <w:t>nant une luxation postérieure souvent associée à une fracture de la marginale postérieure), parfois associé à une inversion (luxation postéro-médiale) ou éversion (luxation postéro-latérale) du pied</w:t>
      </w:r>
      <w:r>
        <w:rPr>
          <w:rFonts w:hint="default" w:ascii="Times New Roman" w:hAnsi="Times New Roman" w:cs="Times New Roman"/>
          <w:sz w:val="20"/>
          <w:szCs w:val="20"/>
          <w:lang w:val="fr-FR"/>
        </w:rPr>
        <w:t xml:space="preserve"> </w:t>
      </w:r>
      <w:r>
        <w:rPr>
          <w:rFonts w:hint="default" w:ascii="Times New Roman" w:hAnsi="Times New Roman" w:cs="Times New Roman"/>
          <w:sz w:val="20"/>
          <w:szCs w:val="20"/>
        </w:rPr>
        <w:fldChar w:fldCharType="begin">
          <w:fldData xml:space="preserve">PEVuZE5vdGU+PENpdGU+PEF1dGhvcj5QYXluZTwvQXV0aG9yPjxZZWFyPjIwMDQ8L1llYXI+PFJl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</w:fldData>
        </w:fldChar>
      </w:r>
      <w:r>
        <w:rPr>
          <w:rFonts w:hint="default" w:ascii="Times New Roman" w:hAnsi="Times New Roman" w:cs="Times New Roman"/>
          <w:sz w:val="20"/>
          <w:szCs w:val="20"/>
        </w:rPr>
        <w:instrText xml:space="preserve"> ADDIN EN.CITE </w:instrText>
      </w:r>
      <w:r>
        <w:rPr>
          <w:rFonts w:hint="default" w:ascii="Times New Roman" w:hAnsi="Times New Roman" w:cs="Times New Roman"/>
          <w:sz w:val="20"/>
          <w:szCs w:val="20"/>
        </w:rPr>
        <w:fldChar w:fldCharType="begin">
          <w:fldData xml:space="preserve">PEVuZE5vdGU+PENpdGU+PEF1dGhvcj5QYXluZTwvQXV0aG9yPjxZZWFyPjIwMDQ8L1llYXI+PFJl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</w:fldData>
        </w:fldChar>
      </w:r>
      <w:r>
        <w:rPr>
          <w:rFonts w:hint="default" w:ascii="Times New Roman" w:hAnsi="Times New Roman" w:cs="Times New Roman"/>
          <w:sz w:val="20"/>
          <w:szCs w:val="20"/>
        </w:rPr>
        <w:instrText xml:space="preserve"> ADDIN EN.CITE.DATA </w:instrText>
      </w:r>
      <w:r>
        <w:rPr>
          <w:rFonts w:hint="default" w:ascii="Times New Roman" w:hAnsi="Times New Roman" w:cs="Times New Roman"/>
          <w:sz w:val="20"/>
          <w:szCs w:val="20"/>
        </w:rPr>
        <w:fldChar w:fldCharType="end"/>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[3, 11]</w:t>
      </w:r>
      <w:r>
        <w:rPr>
          <w:rFonts w:hint="default" w:ascii="Times New Roman" w:hAnsi="Times New Roman" w:cs="Times New Roman"/>
          <w:sz w:val="20"/>
          <w:szCs w:val="20"/>
          <w:lang w:val="en-US"/>
        </w:rPr>
        <w:fldChar w:fldCharType="end"/>
      </w:r>
      <w:r>
        <w:rPr>
          <w:rFonts w:hint="default" w:ascii="Times New Roman" w:hAnsi="Times New Roman" w:cs="Times New Roman"/>
          <w:sz w:val="20"/>
          <w:szCs w:val="20"/>
        </w:rPr>
        <w:t xml:space="preserve">. </w:t>
      </w:r>
      <w:r>
        <w:rPr>
          <w:rFonts w:hint="default" w:ascii="Times New Roman" w:hAnsi="Times New Roman" w:cs="Times New Roman"/>
          <w:sz w:val="20"/>
          <w:szCs w:val="20"/>
          <w:lang w:val="fr-FR"/>
        </w:rPr>
        <w:t>Le mécanisme des luxations antérieures n’est pas clairement élucidé.</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0"/>
          <w:szCs w:val="20"/>
          <w:lang w:val="fr-FR"/>
        </w:rPr>
      </w:pPr>
      <w:r>
        <w:rPr>
          <w:rFonts w:hint="default" w:ascii="Times New Roman" w:hAnsi="Times New Roman" w:cs="Times New Roman"/>
          <w:sz w:val="20"/>
          <w:szCs w:val="20"/>
          <w:lang w:val="fr-FR"/>
        </w:rPr>
        <w:t xml:space="preserve">L’ouverture cutanée est fréquente dans les FLC </w:t>
      </w:r>
      <w:r>
        <w:rPr>
          <w:rFonts w:hint="default" w:ascii="Times New Roman" w:hAnsi="Times New Roman" w:cs="Times New Roman"/>
          <w:sz w:val="20"/>
          <w:szCs w:val="20"/>
          <w:lang w:val="fr-FR"/>
        </w:rPr>
        <w:fldChar w:fldCharType="begin"/>
      </w:r>
      <w:r>
        <w:rPr>
          <w:rFonts w:hint="default" w:ascii="Times New Roman" w:hAnsi="Times New Roman" w:cs="Times New Roman"/>
          <w:sz w:val="20"/>
          <w:szCs w:val="20"/>
          <w:lang w:val="fr-FR"/>
        </w:rPr>
        <w:instrText xml:space="preserve"> ADDIN EN.CITE &lt;EndNote&gt;&lt;Cite&gt;&lt;Author&gt;Varango&lt;/Author&gt;&lt;Year&gt;1997&lt;/Year&gt;&lt;RecNum&gt;328&lt;/RecNum&gt;&lt;DisplayText&gt;[12]&lt;/DisplayText&gt;&lt;record&gt;&lt;rec-number&gt;328&lt;/rec-number&gt;&lt;foreign-keys&gt;&lt;key app="EN" db-id="txewt9dvivvvpzev2aoxww5fxdat2e0r0pwa" timestamp="0"&gt;328&lt;/key&gt;&lt;/foreign-keys&gt;&lt;ref-type name="Journal Article"&gt;17&lt;/ref-type&gt;&lt;contributors&gt;&lt;authors&gt;&lt;author&gt;Varango, G.&lt;/author&gt;&lt;author&gt;Kodo, M.&lt;/author&gt;&lt;author&gt;Bamba, I.&lt;/author&gt;&lt;author&gt;Lambin, Y.&lt;/author&gt;&lt;/authors&gt;&lt;/contributors&gt;&lt;titles&gt;&lt;title&gt;Les fracture-luxations de la cheville: Facteurs pronostics (à propos de 25 cas).&lt;/title&gt;&lt;secondary-title&gt;Rev Mar Chir Orthop Traumatol&lt;/secondary-title&gt;&lt;/titles&gt;&lt;pages&gt;6&lt;/pages&gt;&lt;dates&gt;&lt;year&gt;1997&lt;/year&gt;&lt;/dates&gt;&lt;urls&gt;&lt;/urls&gt;&lt;/record&gt;&lt;/Cite&gt;&lt;/EndNote&gt;</w:instrText>
      </w:r>
      <w:r>
        <w:rPr>
          <w:rFonts w:hint="default" w:ascii="Times New Roman" w:hAnsi="Times New Roman" w:cs="Times New Roman"/>
          <w:sz w:val="20"/>
          <w:szCs w:val="20"/>
          <w:lang w:val="fr-FR"/>
        </w:rPr>
        <w:fldChar w:fldCharType="separate"/>
      </w:r>
      <w:r>
        <w:rPr>
          <w:rFonts w:hint="default" w:ascii="Times New Roman" w:hAnsi="Times New Roman" w:cs="Times New Roman"/>
          <w:sz w:val="20"/>
          <w:szCs w:val="20"/>
          <w:lang w:val="fr-FR"/>
        </w:rPr>
        <w:t>[12]</w:t>
      </w:r>
      <w:r>
        <w:rPr>
          <w:rFonts w:hint="default" w:ascii="Times New Roman" w:hAnsi="Times New Roman" w:cs="Times New Roman"/>
          <w:sz w:val="20"/>
          <w:szCs w:val="20"/>
          <w:lang w:val="en-US"/>
        </w:rPr>
        <w:fldChar w:fldCharType="end"/>
      </w:r>
      <w:r>
        <w:rPr>
          <w:rFonts w:hint="default" w:ascii="Times New Roman" w:hAnsi="Times New Roman" w:cs="Times New Roman"/>
          <w:sz w:val="20"/>
          <w:szCs w:val="20"/>
          <w:lang w:val="fr-FR"/>
        </w:rPr>
        <w:t xml:space="preserve">. Elle peut être directement liée au traumatisme violent créant une ouverture de dehors en dedans, d’emblée contaminée avec une contusion importante, ce qui expose à des risques septiques et de nécrose cutanée plus importants. A l’inverse et plus fréquemment, c’est l’arrête du versant tibial du foyer de fracture qui provoque l’ouverture cutanée alors médiale, favorisée par le grand déplacement dû à la luxation. Le risque infectieux est alors moins important si le parage est réalisé précocement </w:t>
      </w:r>
      <w:r>
        <w:rPr>
          <w:rFonts w:hint="default" w:ascii="Times New Roman" w:hAnsi="Times New Roman" w:cs="Times New Roman"/>
          <w:sz w:val="20"/>
          <w:szCs w:val="20"/>
          <w:lang w:val="fr-FR"/>
        </w:rPr>
        <w:fldChar w:fldCharType="begin">
          <w:fldData xml:space="preserve">PEVuZE5vdGU+PENpdGU+PEF1dGhvcj5TY3VsY288L0F1dGhvcj48WWVhcj4yMDE2PC9ZZWFyPjxS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</w:fldData>
        </w:fldChar>
      </w:r>
      <w:r>
        <w:rPr>
          <w:rFonts w:hint="default" w:ascii="Times New Roman" w:hAnsi="Times New Roman" w:cs="Times New Roman"/>
          <w:sz w:val="20"/>
          <w:szCs w:val="20"/>
          <w:lang w:val="fr-FR"/>
        </w:rPr>
        <w:instrText xml:space="preserve"> ADDIN EN.CITE </w:instrText>
      </w:r>
      <w:r>
        <w:rPr>
          <w:rFonts w:hint="default" w:ascii="Times New Roman" w:hAnsi="Times New Roman" w:cs="Times New Roman"/>
          <w:sz w:val="20"/>
          <w:szCs w:val="20"/>
          <w:lang w:val="fr-FR"/>
        </w:rPr>
        <w:fldChar w:fldCharType="begin">
          <w:fldData xml:space="preserve">PEVuZE5vdGU+PENpdGU+PEF1dGhvcj5TY3VsY288L0F1dGhvcj48WWVhcj4yMDE2PC9ZZWFyPjxS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</w:fldData>
        </w:fldChar>
      </w:r>
      <w:r>
        <w:rPr>
          <w:rFonts w:hint="default" w:ascii="Times New Roman" w:hAnsi="Times New Roman" w:cs="Times New Roman"/>
          <w:sz w:val="20"/>
          <w:szCs w:val="20"/>
          <w:lang w:val="fr-FR"/>
        </w:rPr>
        <w:instrText xml:space="preserve"> ADDIN EN.CITE.DATA </w:instrText>
      </w:r>
      <w:r>
        <w:rPr>
          <w:rFonts w:hint="default" w:ascii="Times New Roman" w:hAnsi="Times New Roman" w:cs="Times New Roman"/>
          <w:sz w:val="20"/>
          <w:szCs w:val="20"/>
          <w:lang w:val="fr-FR"/>
        </w:rPr>
        <w:fldChar w:fldCharType="end"/>
      </w:r>
      <w:r>
        <w:rPr>
          <w:rFonts w:hint="default" w:ascii="Times New Roman" w:hAnsi="Times New Roman" w:cs="Times New Roman"/>
          <w:sz w:val="20"/>
          <w:szCs w:val="20"/>
          <w:lang w:val="fr-FR"/>
        </w:rPr>
        <w:fldChar w:fldCharType="separate"/>
      </w:r>
      <w:r>
        <w:rPr>
          <w:rFonts w:hint="default" w:ascii="Times New Roman" w:hAnsi="Times New Roman" w:cs="Times New Roman"/>
          <w:sz w:val="20"/>
          <w:szCs w:val="20"/>
          <w:lang w:val="fr-FR"/>
        </w:rPr>
        <w:t>[1]</w:t>
      </w:r>
      <w:r>
        <w:rPr>
          <w:rFonts w:hint="default" w:ascii="Times New Roman" w:hAnsi="Times New Roman" w:cs="Times New Roman"/>
          <w:sz w:val="20"/>
          <w:szCs w:val="20"/>
          <w:lang w:val="en-US"/>
        </w:rPr>
        <w:fldChar w:fldCharType="end"/>
      </w:r>
      <w:r>
        <w:rPr>
          <w:rFonts w:hint="default" w:ascii="Times New Roman" w:hAnsi="Times New Roman" w:cs="Times New Roman"/>
          <w:sz w:val="20"/>
          <w:szCs w:val="20"/>
          <w:lang w:val="fr-FR"/>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rFonts w:hint="default" w:ascii="Times New Roman" w:hAnsi="Times New Roman" w:cs="Times New Roman"/>
          <w:sz w:val="20"/>
          <w:szCs w:val="20"/>
          <w:lang w:val="fr-FR"/>
        </w:rPr>
        <w:t xml:space="preserve">La réduction de la FLC s’est faite à l’admission aux urgences dans 96% des cas, systématiquement après une radiographie permettant de confirmer le diagnostic et de décrire la forme anatomo-pathologique de la lésion. Cette attitude, qui permet de faire la preuve du diagnostic de FLC, ce qui peut être académiquement très utile dans un CHU, est controversée. Certains auteurs recommandent notre attitude, notamment la réalisation urgente de radiographies avant toute réduction, en dehors d’une menace extrême pour la peau ou les structures vasculo-nerveuses </w:t>
      </w:r>
      <w:r>
        <w:rPr>
          <w:rFonts w:hint="default" w:ascii="Times New Roman" w:hAnsi="Times New Roman" w:cs="Times New Roman"/>
          <w:sz w:val="20"/>
          <w:szCs w:val="20"/>
          <w:lang w:val="fr-FR"/>
        </w:rPr>
        <w:fldChar w:fldCharType="begin">
          <w:fldData xml:space="preserve">PEVuZE5vdGU+PENpdGU+PEF1dGhvcj5IYXN0aWU8L0F1dGhvcj48WWVhcj4yMDE0PC9ZZWFyPjxS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</w:fldData>
        </w:fldChar>
      </w:r>
      <w:r>
        <w:rPr>
          <w:rFonts w:hint="default" w:ascii="Times New Roman" w:hAnsi="Times New Roman" w:cs="Times New Roman"/>
          <w:sz w:val="20"/>
          <w:szCs w:val="20"/>
          <w:lang w:val="fr-FR"/>
        </w:rPr>
        <w:instrText xml:space="preserve"> ADDIN EN.CITE </w:instrText>
      </w:r>
      <w:r>
        <w:rPr>
          <w:rFonts w:hint="default" w:ascii="Times New Roman" w:hAnsi="Times New Roman" w:cs="Times New Roman"/>
          <w:sz w:val="20"/>
          <w:szCs w:val="20"/>
          <w:lang w:val="fr-FR"/>
        </w:rPr>
        <w:fldChar w:fldCharType="begin">
          <w:fldData xml:space="preserve">PEVuZE5vdGU+PENpdGU+PEF1dGhvcj5IYXN0aWU8L0F1dGhvcj48WWVhcj4yMDE0PC9ZZWFyPjxS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</w:fldData>
        </w:fldChar>
      </w:r>
      <w:r>
        <w:rPr>
          <w:rFonts w:hint="default" w:ascii="Times New Roman" w:hAnsi="Times New Roman" w:cs="Times New Roman"/>
          <w:sz w:val="20"/>
          <w:szCs w:val="20"/>
          <w:lang w:val="fr-FR"/>
        </w:rPr>
        <w:instrText xml:space="preserve"> ADDIN EN.CITE.DATA </w:instrText>
      </w:r>
      <w:r>
        <w:rPr>
          <w:rFonts w:hint="default" w:ascii="Times New Roman" w:hAnsi="Times New Roman" w:cs="Times New Roman"/>
          <w:sz w:val="20"/>
          <w:szCs w:val="20"/>
          <w:lang w:val="fr-FR"/>
        </w:rPr>
        <w:fldChar w:fldCharType="end"/>
      </w:r>
      <w:r>
        <w:rPr>
          <w:rFonts w:hint="default" w:ascii="Times New Roman" w:hAnsi="Times New Roman" w:cs="Times New Roman"/>
          <w:sz w:val="20"/>
          <w:szCs w:val="20"/>
          <w:lang w:val="fr-FR"/>
        </w:rPr>
        <w:fldChar w:fldCharType="separate"/>
      </w:r>
      <w:r>
        <w:rPr>
          <w:rFonts w:hint="default" w:ascii="Times New Roman" w:hAnsi="Times New Roman" w:cs="Times New Roman"/>
          <w:sz w:val="20"/>
          <w:szCs w:val="20"/>
          <w:lang w:val="fr-FR"/>
        </w:rPr>
        <w:t>[13]</w:t>
      </w:r>
      <w:r>
        <w:rPr>
          <w:rFonts w:hint="default" w:ascii="Times New Roman" w:hAnsi="Times New Roman" w:cs="Times New Roman"/>
          <w:sz w:val="20"/>
          <w:szCs w:val="20"/>
          <w:lang w:val="en-US"/>
        </w:rPr>
        <w:fldChar w:fldCharType="end"/>
      </w:r>
      <w:r>
        <w:rPr>
          <w:rFonts w:hint="default" w:ascii="Times New Roman" w:hAnsi="Times New Roman" w:cs="Times New Roman"/>
          <w:sz w:val="20"/>
          <w:szCs w:val="20"/>
          <w:lang w:val="fr-FR"/>
        </w:rPr>
        <w:t xml:space="preserve">. Ces derniers trouvent que la proportion de défauts de réduction était plus importante en cas de réduction d’emblée sans radiographie. A l’opposée, une étude récente trouve qu’une radiographie réalisée avant la réduction n’augmenterait pas les chances de succès de la réduction au premier essai, mais prolongerait significativement les délais de réduction </w:t>
      </w:r>
      <w:r>
        <w:rPr>
          <w:rFonts w:hint="default" w:ascii="Times New Roman" w:hAnsi="Times New Roman" w:cs="Times New Roman"/>
          <w:sz w:val="20"/>
          <w:szCs w:val="20"/>
          <w:lang w:val="fr-FR"/>
        </w:rPr>
        <w:fldChar w:fldCharType="begin"/>
      </w:r>
      <w:r>
        <w:rPr>
          <w:rFonts w:hint="default" w:ascii="Times New Roman" w:hAnsi="Times New Roman" w:cs="Times New Roman"/>
          <w:sz w:val="20"/>
          <w:szCs w:val="20"/>
          <w:lang w:val="fr-FR"/>
        </w:rPr>
        <w:instrText xml:space="preserve"> ADDIN EN.CITE &lt;EndNote&gt;&lt;Cite&gt;&lt;Author&gt;Wicks&lt;/Author&gt;&lt;Year&gt;2018&lt;/Year&gt;&lt;RecNum&gt;281&lt;/RecNum&gt;&lt;DisplayText&gt;[14]&lt;/DisplayText&gt;&lt;record&gt;&lt;rec-number&gt;281&lt;/rec-number&gt;&lt;foreign-keys&gt;&lt;key app="EN" db-id="txewt9dvivvvpzev2aoxww5fxdat2e0r0pwa" timestamp="0"&gt;281&lt;/key&gt;&lt;/foreign-keys&gt;&lt;ref-type name="Journal Article"&gt;17&lt;/ref-type&gt;&lt;contributors&gt;&lt;authors&gt;&lt;author&gt;Wicks, L.&lt;/author&gt;&lt;author&gt;Faroug, R.&lt;/author&gt;&lt;author&gt;Richler-Potts, D.&lt;/author&gt;&lt;author&gt;Bowden, A.&lt;/author&gt;&lt;author&gt;Issac, R.&lt;/author&gt;&lt;author&gt;Mangwani, J.&lt;/author&gt;&lt;/authors&gt;&lt;/contributors&gt;&lt;auth-address&gt;Orthopaedic Department, University Hospitals of Leicester, Gwendolen Rd., Leicester LE5 4PW, United Kingdom.&amp;#xD;Orthopaedic Department, University Hospitals of Leicester, Gwendolen Rd., Leicester LE5 4PW, United Kingdom. Electronic address: faroug@doctors.org.uk.&lt;/auth-address&gt;&lt;titles&gt;&lt;title&gt;Should pre-manipulation radiographs be obtained in ankle fracture-dislocations?&lt;/title&gt;&lt;secondary-title&gt;Foot (Edinb)&lt;/secondary-title&gt;&lt;alt-title&gt;Foot (Edinburgh, Scotland)&lt;/alt-title&gt;&lt;/titles&gt;&lt;pages&gt;10-14&lt;/pages&gt;&lt;volume&gt;36&lt;/volume&gt;&lt;edition&gt;2018/09/30&lt;/edition&gt;&lt;keywords&gt;&lt;keyword&gt;Ankle&lt;/keyword&gt;&lt;keyword&gt;Boast&lt;/keyword&gt;&lt;keyword&gt;Dislocation&lt;/keyword&gt;&lt;keyword&gt;Emergency&lt;/keyword&gt;&lt;keyword&gt;Fracture&lt;/keyword&gt;&lt;keyword&gt;Manipulation&lt;/keyword&gt;&lt;keyword&gt;Outcome&lt;/keyword&gt;&lt;keyword&gt;Radiograph&lt;/keyword&gt;&lt;keyword&gt;Reduction&lt;/keyword&gt;&lt;keyword&gt;X-Ray&lt;/keyword&gt;&lt;/keywords&gt;&lt;dates&gt;&lt;year&gt;2018&lt;/year&gt;&lt;pub-dates&gt;&lt;date&gt;Sep&lt;/date&gt;&lt;/pub-dates&gt;&lt;/dates&gt;&lt;isbn&gt;0958-2592&lt;/isbn&gt;&lt;accession-num&gt;30268006&lt;/accession-num&gt;&lt;urls&gt;&lt;/urls&gt;&lt;electronic-resource-num&gt;10.1016/j.foot.2018.09.001&lt;/electronic-resource-num&gt;&lt;remote-database-provider&gt;NLM&lt;/remote-database-provider&gt;&lt;language&gt;eng&lt;/language&gt;&lt;/record&gt;&lt;/Cite&gt;&lt;/EndNote&gt;</w:instrText>
      </w:r>
      <w:r>
        <w:rPr>
          <w:rFonts w:hint="default" w:ascii="Times New Roman" w:hAnsi="Times New Roman" w:cs="Times New Roman"/>
          <w:sz w:val="20"/>
          <w:szCs w:val="20"/>
          <w:lang w:val="fr-FR"/>
        </w:rPr>
        <w:fldChar w:fldCharType="separate"/>
      </w:r>
      <w:r>
        <w:rPr>
          <w:rFonts w:hint="default" w:ascii="Times New Roman" w:hAnsi="Times New Roman" w:cs="Times New Roman"/>
          <w:sz w:val="20"/>
          <w:szCs w:val="20"/>
          <w:lang w:val="fr-FR"/>
        </w:rPr>
        <w:t>[14]</w:t>
      </w:r>
      <w:r>
        <w:rPr>
          <w:rFonts w:hint="default" w:ascii="Times New Roman" w:hAnsi="Times New Roman" w:cs="Times New Roman"/>
          <w:sz w:val="20"/>
          <w:szCs w:val="20"/>
          <w:lang w:val="en-US"/>
        </w:rPr>
        <w:fldChar w:fldCharType="end"/>
      </w:r>
      <w:r>
        <w:rPr>
          <w:rFonts w:hint="default" w:ascii="Times New Roman" w:hAnsi="Times New Roman" w:cs="Times New Roman"/>
          <w:sz w:val="20"/>
          <w:szCs w:val="20"/>
          <w:lang w:val="fr-FR"/>
        </w:rPr>
        <w:t xml:space="preserve">. Tout compte fait, la réduction de toute FLC doit être réalisée en urgence </w:t>
      </w:r>
      <w:r>
        <w:rPr>
          <w:rFonts w:hint="default" w:ascii="Times New Roman" w:hAnsi="Times New Roman" w:cs="Times New Roman"/>
          <w:sz w:val="20"/>
          <w:szCs w:val="20"/>
          <w:lang w:val="fr-FR"/>
        </w:rPr>
        <w:fldChar w:fldCharType="begin">
          <w:fldData xml:space="preserve">PEVuZE5vdGU+PENpdGU+PEF1dGhvcj5XaGl0ZTwvQXV0aG9yPjxZZWFyPjIwMDg8L1llYXI+PFJl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</w:fldData>
        </w:fldChar>
      </w:r>
      <w:r>
        <w:rPr>
          <w:rFonts w:hint="default" w:ascii="Times New Roman" w:hAnsi="Times New Roman" w:cs="Times New Roman"/>
          <w:sz w:val="20"/>
          <w:szCs w:val="20"/>
          <w:lang w:val="fr-FR"/>
        </w:rPr>
        <w:instrText xml:space="preserve"> ADDIN EN.CITE </w:instrText>
      </w:r>
      <w:r>
        <w:rPr>
          <w:rFonts w:hint="default" w:ascii="Times New Roman" w:hAnsi="Times New Roman" w:cs="Times New Roman"/>
          <w:sz w:val="20"/>
          <w:szCs w:val="20"/>
          <w:lang w:val="fr-FR"/>
        </w:rPr>
        <w:fldChar w:fldCharType="begin">
          <w:fldData xml:space="preserve">PEVuZE5vdGU+PENpdGU+PEF1dGhvcj5XaGl0ZTwvQXV0aG9yPjxZZWFyPjIwMDg8L1llYXI+PFJl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</w:fldData>
        </w:fldChar>
      </w:r>
      <w:r>
        <w:rPr>
          <w:rFonts w:hint="default" w:ascii="Times New Roman" w:hAnsi="Times New Roman" w:cs="Times New Roman"/>
          <w:sz w:val="20"/>
          <w:szCs w:val="20"/>
          <w:lang w:val="fr-FR"/>
        </w:rPr>
        <w:instrText xml:space="preserve"> ADDIN EN.CITE.DATA </w:instrText>
      </w:r>
      <w:r>
        <w:rPr>
          <w:rFonts w:hint="default" w:ascii="Times New Roman" w:hAnsi="Times New Roman" w:cs="Times New Roman"/>
          <w:sz w:val="20"/>
          <w:szCs w:val="20"/>
          <w:lang w:val="fr-FR"/>
        </w:rPr>
        <w:fldChar w:fldCharType="end"/>
      </w:r>
      <w:r>
        <w:rPr>
          <w:rFonts w:hint="default" w:ascii="Times New Roman" w:hAnsi="Times New Roman" w:cs="Times New Roman"/>
          <w:sz w:val="20"/>
          <w:szCs w:val="20"/>
          <w:lang w:val="fr-FR"/>
        </w:rPr>
        <w:fldChar w:fldCharType="separate"/>
      </w:r>
      <w:r>
        <w:rPr>
          <w:rFonts w:hint="default" w:ascii="Times New Roman" w:hAnsi="Times New Roman" w:cs="Times New Roman"/>
          <w:sz w:val="20"/>
          <w:szCs w:val="20"/>
          <w:lang w:val="fr-FR"/>
        </w:rPr>
        <w:t>[5]</w:t>
      </w:r>
      <w:r>
        <w:rPr>
          <w:rFonts w:hint="default" w:ascii="Times New Roman" w:hAnsi="Times New Roman" w:cs="Times New Roman"/>
          <w:sz w:val="20"/>
          <w:szCs w:val="20"/>
          <w:lang w:val="fr-FR"/>
        </w:rPr>
        <w:fldChar w:fldCharType="end"/>
      </w:r>
      <w:r>
        <w:rPr>
          <w:rFonts w:hint="default" w:ascii="Times New Roman" w:hAnsi="Times New Roman" w:cs="Times New Roman"/>
          <w:sz w:val="20"/>
          <w:szCs w:val="20"/>
          <w:lang w:val="fr-FR"/>
        </w:rPr>
        <w:t xml:space="preserve">, et si une radiographie préalable est nécessaire, elle doit se faire par un circuit prioritaire pour éviter de prolonger les délais et de compromettre l’état cutané </w:t>
      </w:r>
      <w:r>
        <w:rPr>
          <w:rFonts w:hint="default" w:ascii="Times New Roman" w:hAnsi="Times New Roman" w:cs="Times New Roman"/>
          <w:sz w:val="20"/>
          <w:szCs w:val="20"/>
          <w:lang w:val="fr-FR"/>
        </w:rPr>
        <w:fldChar w:fldCharType="begin">
          <w:fldData xml:space="preserve">PEVuZE5vdGU+PENpdGU+PEF1dGhvcj5BYnJhaGFtPC9BdXRob3I+PFllYXI+MjAwMzwvWWVhcj48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==
</w:fldData>
        </w:fldChar>
      </w:r>
      <w:r>
        <w:rPr>
          <w:rFonts w:hint="default" w:ascii="Times New Roman" w:hAnsi="Times New Roman" w:cs="Times New Roman"/>
          <w:sz w:val="20"/>
          <w:szCs w:val="20"/>
          <w:lang w:val="fr-FR"/>
        </w:rPr>
        <w:instrText xml:space="preserve"> ADDIN EN.CITE </w:instrText>
      </w:r>
      <w:r>
        <w:rPr>
          <w:rFonts w:hint="default" w:ascii="Times New Roman" w:hAnsi="Times New Roman" w:cs="Times New Roman"/>
          <w:sz w:val="20"/>
          <w:szCs w:val="20"/>
          <w:lang w:val="fr-FR"/>
        </w:rPr>
        <w:fldChar w:fldCharType="begin">
          <w:fldData xml:space="preserve">PEVuZE5vdGU+PENpdGU+PEF1dGhvcj5BYnJhaGFtPC9BdXRob3I+PFllYXI+MjAwMzwvWWVhcj48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==
</w:fldData>
        </w:fldChar>
      </w:r>
      <w:r>
        <w:rPr>
          <w:rFonts w:hint="default" w:ascii="Times New Roman" w:hAnsi="Times New Roman" w:cs="Times New Roman"/>
          <w:sz w:val="20"/>
          <w:szCs w:val="20"/>
          <w:lang w:val="fr-FR"/>
        </w:rPr>
        <w:instrText xml:space="preserve"> ADDIN EN.CITE.DATA </w:instrText>
      </w:r>
      <w:r>
        <w:rPr>
          <w:rFonts w:hint="default" w:ascii="Times New Roman" w:hAnsi="Times New Roman" w:cs="Times New Roman"/>
          <w:sz w:val="20"/>
          <w:szCs w:val="20"/>
          <w:lang w:val="fr-FR"/>
        </w:rPr>
        <w:fldChar w:fldCharType="end"/>
      </w:r>
      <w:r>
        <w:rPr>
          <w:rFonts w:hint="default" w:ascii="Times New Roman" w:hAnsi="Times New Roman" w:cs="Times New Roman"/>
          <w:sz w:val="20"/>
          <w:szCs w:val="20"/>
          <w:lang w:val="fr-FR"/>
        </w:rPr>
        <w:fldChar w:fldCharType="separate"/>
      </w:r>
      <w:r>
        <w:rPr>
          <w:rFonts w:hint="default" w:ascii="Times New Roman" w:hAnsi="Times New Roman" w:cs="Times New Roman"/>
          <w:sz w:val="20"/>
          <w:szCs w:val="20"/>
          <w:lang w:val="fr-FR"/>
        </w:rPr>
        <w:t>[3, 15]</w:t>
      </w:r>
      <w:r>
        <w:rPr>
          <w:rFonts w:hint="default" w:ascii="Times New Roman" w:hAnsi="Times New Roman" w:cs="Times New Roman"/>
          <w:sz w:val="20"/>
          <w:szCs w:val="20"/>
          <w:lang w:val="en-US"/>
        </w:rPr>
        <w:fldChar w:fldCharType="end"/>
      </w:r>
      <w:r>
        <w:rPr>
          <w:rFonts w:hint="default" w:ascii="Times New Roman" w:hAnsi="Times New Roman" w:cs="Times New Roman"/>
          <w:sz w:val="20"/>
          <w:szCs w:val="20"/>
          <w:lang w:val="fr-FR"/>
        </w:rPr>
        <w:t xml:space="preserve">. Cette réduction devrait être optimale, suivie d’une immobilisation temporaire par un fixateur externe </w:t>
      </w:r>
      <w:r>
        <w:rPr>
          <w:rFonts w:hint="default" w:ascii="Times New Roman" w:hAnsi="Times New Roman" w:cs="Times New Roman"/>
          <w:sz w:val="20"/>
          <w:szCs w:val="20"/>
          <w:lang w:val="fr-FR"/>
        </w:rPr>
        <w:fldChar w:fldCharType="begin">
          <w:fldData xml:space="preserve">PEVuZE5vdGU+PENpdGU+PEF1dGhvcj5MYXZpbmk8L0F1dGhvcj48WWVhcj4yMDE3PC9ZZWFyPjxS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</w:fldData>
        </w:fldChar>
      </w:r>
      <w:r>
        <w:rPr>
          <w:rFonts w:hint="default" w:ascii="Times New Roman" w:hAnsi="Times New Roman" w:cs="Times New Roman"/>
          <w:sz w:val="20"/>
          <w:szCs w:val="20"/>
          <w:lang w:val="fr-FR"/>
        </w:rPr>
        <w:instrText xml:space="preserve"> ADDIN EN.CITE </w:instrText>
      </w:r>
      <w:r>
        <w:rPr>
          <w:rFonts w:hint="default" w:ascii="Times New Roman" w:hAnsi="Times New Roman" w:cs="Times New Roman"/>
          <w:sz w:val="20"/>
          <w:szCs w:val="20"/>
          <w:lang w:val="fr-FR"/>
        </w:rPr>
        <w:fldChar w:fldCharType="begin">
          <w:fldData xml:space="preserve">PEVuZE5vdGU+PENpdGU+PEF1dGhvcj5MYXZpbmk8L0F1dGhvcj48WWVhcj4yMDE3PC9ZZWFyPjxS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</w:fldData>
        </w:fldChar>
      </w:r>
      <w:r>
        <w:rPr>
          <w:rFonts w:hint="default" w:ascii="Times New Roman" w:hAnsi="Times New Roman" w:cs="Times New Roman"/>
          <w:sz w:val="20"/>
          <w:szCs w:val="20"/>
          <w:lang w:val="fr-FR"/>
        </w:rPr>
        <w:instrText xml:space="preserve"> ADDIN EN.CITE.DATA </w:instrText>
      </w:r>
      <w:r>
        <w:rPr>
          <w:rFonts w:hint="default" w:ascii="Times New Roman" w:hAnsi="Times New Roman" w:cs="Times New Roman"/>
          <w:sz w:val="20"/>
          <w:szCs w:val="20"/>
          <w:lang w:val="fr-FR"/>
        </w:rPr>
        <w:fldChar w:fldCharType="end"/>
      </w:r>
      <w:r>
        <w:rPr>
          <w:rFonts w:hint="default" w:ascii="Times New Roman" w:hAnsi="Times New Roman" w:cs="Times New Roman"/>
          <w:sz w:val="20"/>
          <w:szCs w:val="20"/>
          <w:lang w:val="fr-FR"/>
        </w:rPr>
        <w:fldChar w:fldCharType="separate"/>
      </w:r>
      <w:r>
        <w:rPr>
          <w:rFonts w:hint="default" w:ascii="Times New Roman" w:hAnsi="Times New Roman" w:cs="Times New Roman"/>
          <w:sz w:val="20"/>
          <w:szCs w:val="20"/>
          <w:lang w:val="fr-FR"/>
        </w:rPr>
        <w:t>[2]</w:t>
      </w:r>
      <w:r>
        <w:rPr>
          <w:rFonts w:hint="default" w:ascii="Times New Roman" w:hAnsi="Times New Roman" w:cs="Times New Roman"/>
          <w:sz w:val="20"/>
          <w:szCs w:val="20"/>
          <w:lang w:val="en-US"/>
        </w:rPr>
        <w:fldChar w:fldCharType="end"/>
      </w:r>
      <w:r>
        <w:rPr>
          <w:rFonts w:hint="default" w:ascii="Times New Roman" w:hAnsi="Times New Roman" w:cs="Times New Roman"/>
          <w:sz w:val="20"/>
          <w:szCs w:val="20"/>
          <w:lang w:val="fr-FR"/>
        </w:rPr>
        <w:t xml:space="preserve"> ou par un plâtre cruro-pédieux </w:t>
      </w:r>
      <w:r>
        <w:rPr>
          <w:rFonts w:hint="default" w:ascii="Times New Roman" w:hAnsi="Times New Roman" w:cs="Times New Roman"/>
          <w:sz w:val="20"/>
          <w:szCs w:val="20"/>
          <w:lang w:val="fr-FR"/>
        </w:rPr>
        <w:fldChar w:fldCharType="begin"/>
      </w:r>
      <w:r>
        <w:rPr>
          <w:rFonts w:hint="default" w:ascii="Times New Roman" w:hAnsi="Times New Roman" w:cs="Times New Roman"/>
          <w:sz w:val="20"/>
          <w:szCs w:val="20"/>
          <w:lang w:val="fr-FR"/>
        </w:rPr>
        <w:instrText xml:space="preserve"> ADDIN EN.CITE &lt;EndNote&gt;&lt;Cite&gt;&lt;Author&gt;Payne&lt;/Author&gt;&lt;Year&gt;2004&lt;/Year&gt;&lt;RecNum&gt;300&lt;/RecNum&gt;&lt;DisplayText&gt;[3]&lt;/DisplayText&gt;&lt;record&gt;&lt;rec-number&gt;300&lt;/rec-number&gt;&lt;foreign-keys&gt;&lt;key app="EN" db-id="txewt9dvivvvpzev2aoxww5fxdat2e0r0pwa" timestamp="0"&gt;300&lt;/key&gt;&lt;/foreign-keys&gt;&lt;ref-type name="Journal Article"&gt;17&lt;/ref-type&gt;&lt;contributors&gt;&lt;authors&gt;&lt;author&gt;Payne, R.&lt;/author&gt;&lt;author&gt;Kinmont, J. C.&lt;/author&gt;&lt;author&gt;Moalypour, S. M.&lt;/author&gt;&lt;/authors&gt;&lt;/contributors&gt;&lt;auth-address&gt;Department of Accident and Emergency Medicine, Kingston General Hospital, Surrey, UK. becky_payne@hotmail.com&lt;/auth-address&gt;&lt;titles&gt;&lt;title&gt;Initial management of closed fracture-dislocations of the ankle&lt;/title&gt;&lt;secondary-title&gt;Ann R Coll Surg Engl&lt;/secondary-title&gt;&lt;alt-title&gt;Annals of the Royal College of Surgeons of England&lt;/alt-title&gt;&lt;/titles&gt;&lt;pages&gt;177-81&lt;/pages&gt;&lt;volume&gt;86&lt;/volume&gt;&lt;number&gt;3&lt;/number&gt;&lt;edition&gt;2004/05/14&lt;/edition&gt;&lt;keywords&gt;&lt;keyword&gt;Adolescent&lt;/keyword&gt;&lt;keyword&gt;Adult&lt;/keyword&gt;&lt;keyword&gt;Aged&lt;/keyword&gt;&lt;keyword&gt;Ankle Injuries/diagnostic imaging/*therapy&lt;/keyword&gt;&lt;keyword&gt;Emergency Medical Services&lt;/keyword&gt;&lt;keyword&gt;Female&lt;/keyword&gt;&lt;keyword&gt;Fractures, Closed/diagnostic imaging/*therapy&lt;/keyword&gt;&lt;keyword&gt;Humans&lt;/keyword&gt;&lt;keyword&gt;*Immobilization&lt;/keyword&gt;&lt;keyword&gt;Joint Dislocations/diagnostic imaging/*therapy&lt;/keyword&gt;&lt;keyword&gt;Male&lt;/keyword&gt;&lt;keyword&gt;Middle Aged&lt;/keyword&gt;&lt;keyword&gt;Musculoskeletal Manipulations/methods&lt;/keyword&gt;&lt;keyword&gt;Radiography&lt;/keyword&gt;&lt;keyword&gt;Retrospective Studies&lt;/keyword&gt;&lt;keyword&gt;Splints&lt;/keyword&gt;&lt;keyword&gt;Triage&lt;/keyword&gt;&lt;/keywords&gt;&lt;dates&gt;&lt;year&gt;2004&lt;/year&gt;&lt;pub-dates&gt;&lt;date&gt;May&lt;/date&gt;&lt;/pub-dates&gt;&lt;/dates&gt;&lt;isbn&gt;0035-8843 (Print)&amp;#xD;0035-8843&lt;/isbn&gt;&lt;accession-num&gt;15140302&lt;/accession-num&gt;&lt;urls&gt;&lt;/urls&gt;&lt;custom2&gt;PMC1964177&lt;/custom2&gt;&lt;electronic-resource-num&gt;10.1308/003588404323043300&lt;/electronic-resource-num&gt;&lt;remote-database-provider&gt;NLM&lt;/remote-database-provider&gt;&lt;language&gt;eng&lt;/language&gt;&lt;/record&gt;&lt;/Cite&gt;&lt;/EndNote&gt;</w:instrText>
      </w:r>
      <w:r>
        <w:rPr>
          <w:rFonts w:hint="default" w:ascii="Times New Roman" w:hAnsi="Times New Roman" w:cs="Times New Roman"/>
          <w:sz w:val="20"/>
          <w:szCs w:val="20"/>
          <w:lang w:val="fr-FR"/>
        </w:rPr>
        <w:fldChar w:fldCharType="separate"/>
      </w:r>
      <w:r>
        <w:rPr>
          <w:rFonts w:hint="default" w:ascii="Times New Roman" w:hAnsi="Times New Roman" w:cs="Times New Roman"/>
          <w:sz w:val="20"/>
          <w:szCs w:val="20"/>
          <w:lang w:val="fr-FR"/>
        </w:rPr>
        <w:t>[3]</w:t>
      </w:r>
      <w:r>
        <w:rPr>
          <w:rFonts w:hint="default" w:ascii="Times New Roman" w:hAnsi="Times New Roman" w:cs="Times New Roman"/>
          <w:sz w:val="20"/>
          <w:szCs w:val="20"/>
          <w:lang w:val="en-US"/>
        </w:rPr>
        <w:fldChar w:fldCharType="end"/>
      </w:r>
      <w:r>
        <w:rPr>
          <w:rFonts w:hint="default" w:ascii="Times New Roman" w:hAnsi="Times New Roman" w:cs="Times New Roman"/>
          <w:sz w:val="20"/>
          <w:szCs w:val="20"/>
          <w:lang w:val="fr-FR"/>
        </w:rPr>
        <w:t xml:space="preserve">. Le plâtre pourrait constituer un traitement définitif </w:t>
      </w:r>
      <w:r>
        <w:rPr>
          <w:rFonts w:hint="default" w:ascii="Times New Roman" w:hAnsi="Times New Roman" w:cs="Times New Roman"/>
          <w:sz w:val="20"/>
          <w:szCs w:val="20"/>
          <w:lang w:val="fr-FR"/>
        </w:rPr>
        <w:fldChar w:fldCharType="begin">
          <w:fldData xml:space="preserve">PEVuZE5vdGU+PENpdGU+PEF1dGhvcj5XaWxsZXR0PC9BdXRob3I+PFllYXI+MjAxNjwvWWVhcj48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</w:fldData>
        </w:fldChar>
      </w:r>
      <w:r>
        <w:rPr>
          <w:rFonts w:hint="default" w:ascii="Times New Roman" w:hAnsi="Times New Roman" w:cs="Times New Roman"/>
          <w:sz w:val="20"/>
          <w:szCs w:val="20"/>
          <w:lang w:val="fr-FR"/>
        </w:rPr>
        <w:instrText xml:space="preserve"> ADDIN EN.CITE </w:instrText>
      </w:r>
      <w:r>
        <w:rPr>
          <w:rFonts w:hint="default" w:ascii="Times New Roman" w:hAnsi="Times New Roman" w:cs="Times New Roman"/>
          <w:sz w:val="20"/>
          <w:szCs w:val="20"/>
          <w:lang w:val="fr-FR"/>
        </w:rPr>
        <w:fldChar w:fldCharType="begin">
          <w:fldData xml:space="preserve">PEVuZE5vdGU+PENpdGU+PEF1dGhvcj5XaWxsZXR0PC9BdXRob3I+PFllYXI+MjAxNjwvWWVhcj48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</w:fldData>
        </w:fldChar>
      </w:r>
      <w:r>
        <w:rPr>
          <w:rFonts w:hint="default" w:ascii="Times New Roman" w:hAnsi="Times New Roman" w:cs="Times New Roman"/>
          <w:sz w:val="20"/>
          <w:szCs w:val="20"/>
          <w:lang w:val="fr-FR"/>
        </w:rPr>
        <w:instrText xml:space="preserve"> ADDIN EN.CITE.DATA </w:instrText>
      </w:r>
      <w:r>
        <w:rPr>
          <w:rFonts w:hint="default" w:ascii="Times New Roman" w:hAnsi="Times New Roman" w:cs="Times New Roman"/>
          <w:sz w:val="20"/>
          <w:szCs w:val="20"/>
          <w:lang w:val="fr-FR"/>
        </w:rPr>
        <w:fldChar w:fldCharType="end"/>
      </w:r>
      <w:r>
        <w:rPr>
          <w:rFonts w:hint="default" w:ascii="Times New Roman" w:hAnsi="Times New Roman" w:cs="Times New Roman"/>
          <w:sz w:val="20"/>
          <w:szCs w:val="20"/>
          <w:lang w:val="fr-FR"/>
        </w:rPr>
        <w:fldChar w:fldCharType="separate"/>
      </w:r>
      <w:r>
        <w:rPr>
          <w:rFonts w:hint="default" w:ascii="Times New Roman" w:hAnsi="Times New Roman" w:cs="Times New Roman"/>
          <w:sz w:val="20"/>
          <w:szCs w:val="20"/>
          <w:lang w:val="fr-FR"/>
        </w:rPr>
        <w:t>[16]</w:t>
      </w:r>
      <w:r>
        <w:rPr>
          <w:rFonts w:hint="default" w:ascii="Times New Roman" w:hAnsi="Times New Roman" w:cs="Times New Roman"/>
          <w:sz w:val="20"/>
          <w:szCs w:val="20"/>
          <w:lang w:val="en-US"/>
        </w:rPr>
        <w:fldChar w:fldCharType="end"/>
      </w:r>
      <w:r>
        <w:rPr>
          <w:rFonts w:hint="default" w:ascii="Times New Roman" w:hAnsi="Times New Roman" w:cs="Times New Roman"/>
          <w:sz w:val="20"/>
          <w:szCs w:val="20"/>
          <w:lang w:val="fr-FR"/>
        </w:rPr>
        <w:t xml:space="preserve"> pour les patients à faible niveau socio-économique dans notre milieu comme ce fut le cas pour 36,5 % de patients dans notre étude. Nous n’avons pas retrouvé de différence statistiquement significative entre ces 2 types de traitements en termes de qualité de la réduction, de survenue de complications chroniques, et de résultat fonctionnel. Néanmoins, le traitement chirurgical par réduction anatomique et ostéosynthèse stable, bien que peu accessible dans notre contexte, constitue sans ambiguïté le traitement de principe d’une FLC </w:t>
      </w:r>
      <w:r>
        <w:rPr>
          <w:rFonts w:hint="default" w:ascii="Times New Roman" w:hAnsi="Times New Roman" w:cs="Times New Roman"/>
          <w:sz w:val="20"/>
          <w:szCs w:val="20"/>
          <w:lang w:val="fr-FR"/>
        </w:rPr>
        <w:fldChar w:fldCharType="begin">
          <w:fldData xml:space="preserve">PEVuZE5vdGU+PENpdGU+PEF1dGhvcj5MaW5kc2pvPC9BdXRob3I+PFllYXI+MTk4NTwvWWVhcj48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</w:fldData>
        </w:fldChar>
      </w:r>
      <w:r>
        <w:rPr>
          <w:rFonts w:hint="default" w:ascii="Times New Roman" w:hAnsi="Times New Roman" w:cs="Times New Roman"/>
          <w:sz w:val="20"/>
          <w:szCs w:val="20"/>
          <w:lang w:val="fr-FR"/>
        </w:rPr>
        <w:instrText xml:space="preserve"> ADDIN EN.CITE </w:instrText>
      </w:r>
      <w:r>
        <w:rPr>
          <w:rFonts w:hint="default" w:ascii="Times New Roman" w:hAnsi="Times New Roman" w:cs="Times New Roman"/>
          <w:sz w:val="20"/>
          <w:szCs w:val="20"/>
          <w:lang w:val="fr-FR"/>
        </w:rPr>
        <w:fldChar w:fldCharType="begin">
          <w:fldData xml:space="preserve">PEVuZE5vdGU+PENpdGU+PEF1dGhvcj5MaW5kc2pvPC9BdXRob3I+PFllYXI+MTk4NTwvWWVhcj48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</w:fldData>
        </w:fldChar>
      </w:r>
      <w:r>
        <w:rPr>
          <w:rFonts w:hint="default" w:ascii="Times New Roman" w:hAnsi="Times New Roman" w:cs="Times New Roman"/>
          <w:sz w:val="20"/>
          <w:szCs w:val="20"/>
          <w:lang w:val="fr-FR"/>
        </w:rPr>
        <w:instrText xml:space="preserve"> ADDIN EN.CITE.DATA </w:instrText>
      </w:r>
      <w:r>
        <w:rPr>
          <w:rFonts w:hint="default" w:ascii="Times New Roman" w:hAnsi="Times New Roman" w:cs="Times New Roman"/>
          <w:sz w:val="20"/>
          <w:szCs w:val="20"/>
          <w:lang w:val="fr-FR"/>
        </w:rPr>
        <w:fldChar w:fldCharType="end"/>
      </w:r>
      <w:r>
        <w:rPr>
          <w:rFonts w:hint="default" w:ascii="Times New Roman" w:hAnsi="Times New Roman" w:cs="Times New Roman"/>
          <w:sz w:val="20"/>
          <w:szCs w:val="20"/>
          <w:lang w:val="fr-FR"/>
        </w:rPr>
        <w:fldChar w:fldCharType="separate"/>
      </w:r>
      <w:r>
        <w:rPr>
          <w:rFonts w:hint="default" w:ascii="Times New Roman" w:hAnsi="Times New Roman" w:cs="Times New Roman"/>
          <w:sz w:val="20"/>
          <w:szCs w:val="20"/>
          <w:lang w:val="fr-FR"/>
        </w:rPr>
        <w:t>[17-19]</w:t>
      </w:r>
      <w:r>
        <w:rPr>
          <w:rFonts w:hint="default" w:ascii="Times New Roman" w:hAnsi="Times New Roman" w:cs="Times New Roman"/>
          <w:sz w:val="20"/>
          <w:szCs w:val="20"/>
          <w:lang w:val="en-US"/>
        </w:rPr>
        <w:fldChar w:fldCharType="end"/>
      </w:r>
      <w:r>
        <w:rPr>
          <w:rFonts w:hint="default" w:ascii="Times New Roman" w:hAnsi="Times New Roman" w:cs="Times New Roman"/>
          <w:sz w:val="20"/>
          <w:szCs w:val="20"/>
          <w:lang w:val="fr-FR"/>
        </w:rPr>
        <w:t>. L’utilisation préférentielle des broches de Kirchner, par rapport aux fixations plus stables utilisant des plaques et des vis, était essentiellement conjoncturelle vu la facilité d’accès à ce matériau.</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rFonts w:hint="default" w:ascii="Times New Roman" w:hAnsi="Times New Roman" w:cs="Times New Roman"/>
          <w:sz w:val="20"/>
          <w:szCs w:val="20"/>
          <w:lang w:val="fr-FR"/>
        </w:rPr>
        <w:t xml:space="preserve">Les résultats anatomiques étaient moyens avec un taux de réduction anatomique de 50% et un recentrage du talus dans 65,4%. Dans les pays développés, Malgré une prise en charge optimale, les FLC sont associées à des risques élevés de défauts de réduction anatomique et de complications </w:t>
      </w:r>
      <w:r>
        <w:rPr>
          <w:rFonts w:hint="default" w:ascii="Times New Roman" w:hAnsi="Times New Roman" w:cs="Times New Roman"/>
          <w:sz w:val="20"/>
          <w:szCs w:val="20"/>
          <w:lang w:val="fr-FR"/>
        </w:rPr>
        <w:fldChar w:fldCharType="begin">
          <w:fldData xml:space="preserve">PEVuZE5vdGU+PENpdGU+PEF1dGhvcj5SZWdpZXI8L0F1dGhvcj48WWVhcj4yMDE2PC9ZZWFyPjxS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</w:fldData>
        </w:fldChar>
      </w:r>
      <w:r>
        <w:rPr>
          <w:rFonts w:hint="default" w:ascii="Times New Roman" w:hAnsi="Times New Roman" w:cs="Times New Roman"/>
          <w:sz w:val="20"/>
          <w:szCs w:val="20"/>
          <w:lang w:val="fr-FR"/>
        </w:rPr>
        <w:instrText xml:space="preserve"> ADDIN EN.CITE </w:instrText>
      </w:r>
      <w:r>
        <w:rPr>
          <w:rFonts w:hint="default" w:ascii="Times New Roman" w:hAnsi="Times New Roman" w:cs="Times New Roman"/>
          <w:sz w:val="20"/>
          <w:szCs w:val="20"/>
          <w:lang w:val="fr-FR"/>
        </w:rPr>
        <w:fldChar w:fldCharType="begin">
          <w:fldData xml:space="preserve">PEVuZE5vdGU+PENpdGU+PEF1dGhvcj5SZWdpZXI8L0F1dGhvcj48WWVhcj4yMDE2PC9ZZWFyPjxS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</w:fldData>
        </w:fldChar>
      </w:r>
      <w:r>
        <w:rPr>
          <w:rFonts w:hint="default" w:ascii="Times New Roman" w:hAnsi="Times New Roman" w:cs="Times New Roman"/>
          <w:sz w:val="20"/>
          <w:szCs w:val="20"/>
          <w:lang w:val="fr-FR"/>
        </w:rPr>
        <w:instrText xml:space="preserve"> ADDIN EN.CITE.DATA </w:instrText>
      </w:r>
      <w:r>
        <w:rPr>
          <w:rFonts w:hint="default" w:ascii="Times New Roman" w:hAnsi="Times New Roman" w:cs="Times New Roman"/>
          <w:sz w:val="20"/>
          <w:szCs w:val="20"/>
          <w:lang w:val="fr-FR"/>
        </w:rPr>
        <w:fldChar w:fldCharType="end"/>
      </w:r>
      <w:r>
        <w:rPr>
          <w:rFonts w:hint="default" w:ascii="Times New Roman" w:hAnsi="Times New Roman" w:cs="Times New Roman"/>
          <w:sz w:val="20"/>
          <w:szCs w:val="20"/>
          <w:lang w:val="fr-FR"/>
        </w:rPr>
        <w:fldChar w:fldCharType="separate"/>
      </w:r>
      <w:r>
        <w:rPr>
          <w:rFonts w:hint="default" w:ascii="Times New Roman" w:hAnsi="Times New Roman" w:cs="Times New Roman"/>
          <w:sz w:val="20"/>
          <w:szCs w:val="20"/>
          <w:lang w:val="fr-FR"/>
        </w:rPr>
        <w:t>[1, 10, 20, 21]</w:t>
      </w:r>
      <w:r>
        <w:rPr>
          <w:rFonts w:hint="default" w:ascii="Times New Roman" w:hAnsi="Times New Roman" w:cs="Times New Roman"/>
          <w:sz w:val="20"/>
          <w:szCs w:val="20"/>
          <w:lang w:val="en-US"/>
        </w:rPr>
        <w:fldChar w:fldCharType="end"/>
      </w:r>
      <w:r>
        <w:rPr>
          <w:rFonts w:hint="default" w:ascii="Times New Roman" w:hAnsi="Times New Roman" w:cs="Times New Roman"/>
          <w:sz w:val="20"/>
          <w:szCs w:val="20"/>
          <w:lang w:val="fr-FR"/>
        </w:rPr>
        <w:t xml:space="preserve">. L’arthrose de la cheville est la principale complication chronique </w:t>
      </w:r>
      <w:r>
        <w:rPr>
          <w:rFonts w:hint="default" w:ascii="Times New Roman" w:hAnsi="Times New Roman" w:cs="Times New Roman"/>
          <w:sz w:val="20"/>
          <w:szCs w:val="20"/>
          <w:lang w:val="fr-FR"/>
        </w:rPr>
        <w:fldChar w:fldCharType="begin">
          <w:fldData xml:space="preserve">PEVuZE5vdGU+PENpdGU+PEF1dGhvcj5XYW5nPC9BdXRob3I+PFllYXI+MjAxNzwvWWVhcj48UmVj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</w:fldData>
        </w:fldChar>
      </w:r>
      <w:r>
        <w:rPr>
          <w:rFonts w:hint="default" w:ascii="Times New Roman" w:hAnsi="Times New Roman" w:cs="Times New Roman"/>
          <w:sz w:val="20"/>
          <w:szCs w:val="20"/>
          <w:lang w:val="fr-FR"/>
        </w:rPr>
        <w:instrText xml:space="preserve"> ADDIN EN.CITE </w:instrText>
      </w:r>
      <w:r>
        <w:rPr>
          <w:rFonts w:hint="default" w:ascii="Times New Roman" w:hAnsi="Times New Roman" w:cs="Times New Roman"/>
          <w:sz w:val="20"/>
          <w:szCs w:val="20"/>
          <w:lang w:val="fr-FR"/>
        </w:rPr>
        <w:fldChar w:fldCharType="begin">
          <w:fldData xml:space="preserve">PEVuZE5vdGU+PENpdGU+PEF1dGhvcj5XYW5nPC9BdXRob3I+PFllYXI+MjAxNzwvWWVhcj48UmVj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</w:fldData>
        </w:fldChar>
      </w:r>
      <w:r>
        <w:rPr>
          <w:rFonts w:hint="default" w:ascii="Times New Roman" w:hAnsi="Times New Roman" w:cs="Times New Roman"/>
          <w:sz w:val="20"/>
          <w:szCs w:val="20"/>
          <w:lang w:val="fr-FR"/>
        </w:rPr>
        <w:instrText xml:space="preserve"> ADDIN EN.CITE.DATA </w:instrText>
      </w:r>
      <w:r>
        <w:rPr>
          <w:rFonts w:hint="default" w:ascii="Times New Roman" w:hAnsi="Times New Roman" w:cs="Times New Roman"/>
          <w:sz w:val="20"/>
          <w:szCs w:val="20"/>
          <w:lang w:val="fr-FR"/>
        </w:rPr>
        <w:fldChar w:fldCharType="end"/>
      </w:r>
      <w:r>
        <w:rPr>
          <w:rFonts w:hint="default" w:ascii="Times New Roman" w:hAnsi="Times New Roman" w:cs="Times New Roman"/>
          <w:sz w:val="20"/>
          <w:szCs w:val="20"/>
          <w:lang w:val="fr-FR"/>
        </w:rPr>
        <w:fldChar w:fldCharType="separate"/>
      </w:r>
      <w:r>
        <w:rPr>
          <w:rFonts w:hint="default" w:ascii="Times New Roman" w:hAnsi="Times New Roman" w:cs="Times New Roman"/>
          <w:sz w:val="20"/>
          <w:szCs w:val="20"/>
          <w:lang w:val="fr-FR"/>
        </w:rPr>
        <w:t>[17, 19, 22]</w:t>
      </w:r>
      <w:r>
        <w:rPr>
          <w:rFonts w:hint="default" w:ascii="Times New Roman" w:hAnsi="Times New Roman" w:cs="Times New Roman"/>
          <w:sz w:val="20"/>
          <w:szCs w:val="20"/>
          <w:lang w:val="en-US"/>
        </w:rPr>
        <w:fldChar w:fldCharType="end"/>
      </w:r>
      <w:r>
        <w:rPr>
          <w:rFonts w:hint="default" w:ascii="Times New Roman" w:hAnsi="Times New Roman" w:cs="Times New Roman"/>
          <w:sz w:val="20"/>
          <w:szCs w:val="20"/>
          <w:lang w:val="fr-FR"/>
        </w:rPr>
        <w:t xml:space="preserve">, en accord avec nos résultats, avec cependant une prévalence plus élevée et un début plus précoce dans notre série. Elle est principalement expliquée par la présence d’importantes lésions ostéo-cartilagineuses infra-radiographiques, contemporaines du traumatisme, qui feront le lit de l’arthrose à plus ou moins brève échéance </w:t>
      </w:r>
      <w:r>
        <w:rPr>
          <w:rFonts w:hint="default" w:ascii="Times New Roman" w:hAnsi="Times New Roman" w:cs="Times New Roman"/>
          <w:sz w:val="20"/>
          <w:szCs w:val="20"/>
          <w:lang w:val="fr-FR"/>
        </w:rPr>
        <w:fldChar w:fldCharType="begin">
          <w:fldData xml:space="preserve">PEVuZE5vdGU+PENpdGU+PEF1dGhvcj5SZWdpZXI8L0F1dGhvcj48WWVhcj4yMDE2PC9ZZWFyPjxS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</w:fldData>
        </w:fldChar>
      </w:r>
      <w:r>
        <w:rPr>
          <w:rFonts w:hint="default" w:ascii="Times New Roman" w:hAnsi="Times New Roman" w:cs="Times New Roman"/>
          <w:sz w:val="20"/>
          <w:szCs w:val="20"/>
          <w:lang w:val="fr-FR"/>
        </w:rPr>
        <w:instrText xml:space="preserve"> ADDIN EN.CITE </w:instrText>
      </w:r>
      <w:r>
        <w:rPr>
          <w:rFonts w:hint="default" w:ascii="Times New Roman" w:hAnsi="Times New Roman" w:cs="Times New Roman"/>
          <w:sz w:val="20"/>
          <w:szCs w:val="20"/>
          <w:lang w:val="fr-FR"/>
        </w:rPr>
        <w:fldChar w:fldCharType="begin">
          <w:fldData xml:space="preserve">PEVuZE5vdGU+PENpdGU+PEF1dGhvcj5SZWdpZXI8L0F1dGhvcj48WWVhcj4yMDE2PC9ZZWFyPjxS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</w:fldData>
        </w:fldChar>
      </w:r>
      <w:r>
        <w:rPr>
          <w:rFonts w:hint="default" w:ascii="Times New Roman" w:hAnsi="Times New Roman" w:cs="Times New Roman"/>
          <w:sz w:val="20"/>
          <w:szCs w:val="20"/>
          <w:lang w:val="fr-FR"/>
        </w:rPr>
        <w:instrText xml:space="preserve"> ADDIN EN.CITE.DATA </w:instrText>
      </w:r>
      <w:r>
        <w:rPr>
          <w:rFonts w:hint="default" w:ascii="Times New Roman" w:hAnsi="Times New Roman" w:cs="Times New Roman"/>
          <w:sz w:val="20"/>
          <w:szCs w:val="20"/>
          <w:lang w:val="fr-FR"/>
        </w:rPr>
        <w:fldChar w:fldCharType="end"/>
      </w:r>
      <w:r>
        <w:rPr>
          <w:rFonts w:hint="default" w:ascii="Times New Roman" w:hAnsi="Times New Roman" w:cs="Times New Roman"/>
          <w:sz w:val="20"/>
          <w:szCs w:val="20"/>
          <w:lang w:val="fr-FR"/>
        </w:rPr>
        <w:fldChar w:fldCharType="separate"/>
      </w:r>
      <w:r>
        <w:rPr>
          <w:rFonts w:hint="default" w:ascii="Times New Roman" w:hAnsi="Times New Roman" w:cs="Times New Roman"/>
          <w:sz w:val="20"/>
          <w:szCs w:val="20"/>
          <w:lang w:val="fr-FR"/>
        </w:rPr>
        <w:t>[20, 23]</w:t>
      </w:r>
      <w:r>
        <w:rPr>
          <w:rFonts w:hint="default" w:ascii="Times New Roman" w:hAnsi="Times New Roman" w:cs="Times New Roman"/>
          <w:sz w:val="20"/>
          <w:szCs w:val="20"/>
          <w:lang w:val="en-US"/>
        </w:rPr>
        <w:fldChar w:fldCharType="end"/>
      </w:r>
      <w:r>
        <w:rPr>
          <w:rFonts w:hint="default" w:ascii="Times New Roman" w:hAnsi="Times New Roman" w:cs="Times New Roman"/>
          <w:sz w:val="20"/>
          <w:szCs w:val="20"/>
          <w:lang w:val="fr-FR"/>
        </w:rPr>
        <w:t>. Néanmoins, une prise en charge adéquate avec réduction anatomique et fixation optimale retarderait probablement le délai de survenue et l’impact de cette arthrose post traumatique sur nos jeunes patients.</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0"/>
          <w:szCs w:val="20"/>
          <w:lang w:val="fr-FR"/>
        </w:rPr>
      </w:pPr>
      <w:r>
        <w:rPr>
          <w:rFonts w:hint="default" w:ascii="Times New Roman" w:hAnsi="Times New Roman" w:cs="Times New Roman"/>
          <w:sz w:val="20"/>
          <w:szCs w:val="20"/>
          <w:lang w:val="fr-FR"/>
        </w:rPr>
        <w:t>Notre étude présente des limites notamment le caractère rétrospectif de la série qui ne nous a pas permis de collecter des données supplémentaires et de réaliser des analyses plus poussées. Des études ultérieures de cohortes prospectives pourraient évaluer : l’effet de la réduction anatomique ou d’un type de traitement spécifique sur les délais de survenue de l’arthrose, les facteurs prédictifs d’une arthrose précoce et l’impact sur la qualité de vie des patients.</w:t>
      </w:r>
    </w:p>
    <w:p>
      <w:pPr>
        <w:keepNext w:val="0"/>
        <w:keepLines w:val="0"/>
        <w:pageBreakBefore w:val="0"/>
        <w:widowControl/>
        <w:kinsoku/>
        <w:wordWrap/>
        <w:overflowPunct/>
        <w:topLinePunct w:val="0"/>
        <w:autoSpaceDE/>
        <w:autoSpaceDN/>
        <w:bidi w:val="0"/>
        <w:adjustRightInd/>
        <w:snapToGrid/>
        <w:spacing w:before="120" w:after="40" w:line="240" w:lineRule="auto"/>
        <w:jc w:val="both"/>
        <w:textAlignment w:val="auto"/>
        <w:rPr>
          <w:rFonts w:hint="default" w:ascii="Times New Roman" w:hAnsi="Times New Roman" w:cs="Times New Roman"/>
          <w:b/>
          <w:sz w:val="20"/>
          <w:szCs w:val="20"/>
          <w:lang w:val="fr-FR"/>
        </w:rPr>
      </w:pPr>
      <w:r>
        <w:rPr>
          <w:rFonts w:hint="default" w:ascii="Times New Roman" w:hAnsi="Times New Roman" w:cs="Times New Roman"/>
          <w:b/>
          <w:sz w:val="20"/>
          <w:szCs w:val="20"/>
          <w:lang w:val="fr-FR"/>
        </w:rPr>
        <w:t>CONCLUSION</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rFonts w:hint="default" w:ascii="Times New Roman" w:hAnsi="Times New Roman" w:cs="Times New Roman"/>
          <w:sz w:val="20"/>
          <w:szCs w:val="20"/>
          <w:lang w:val="fr-FR"/>
        </w:rPr>
        <w:t>Notre étude montre que les FLC sont relativement rares et graves. Les formes cliniques sont dominées par les fractures bimalléolaires et les luxations talo-crurales latérales et postérieures. L’ouverture cutanée est présente dans 1/3 des cas. Bien que le traitement chirurgical soit sans conteste le traitement de référence, le traitement orthopédique constitue le traitement définitif dans 1/3 des cas dans notre milieu. Les complications chroniques sont extrêmement fréquentes, retrouvées chez 73% des patients. Les FLC sont arthrogènes à court ou moyen terme dans notre environnement dans 42.3% des cas. Une amélioration de la réduction anatomique des FLC pourraient retarder la survenue de ces complications tardives.</w:t>
      </w:r>
    </w:p>
    <w:p>
      <w:pPr>
        <w:keepNext w:val="0"/>
        <w:keepLines w:val="0"/>
        <w:pageBreakBefore w:val="0"/>
        <w:widowControl/>
        <w:kinsoku/>
        <w:wordWrap/>
        <w:overflowPunct/>
        <w:topLinePunct w:val="0"/>
        <w:autoSpaceDE/>
        <w:autoSpaceDN/>
        <w:bidi w:val="0"/>
        <w:adjustRightInd/>
        <w:snapToGrid/>
        <w:spacing w:before="60" w:after="20" w:line="240" w:lineRule="auto"/>
        <w:textAlignment w:val="auto"/>
        <w:rPr>
          <w:rFonts w:hint="default" w:ascii="Times New Roman" w:hAnsi="Times New Roman" w:cs="Times New Roman"/>
          <w:b/>
          <w:sz w:val="20"/>
          <w:szCs w:val="20"/>
        </w:rPr>
      </w:pPr>
      <w:r>
        <w:rPr>
          <w:rFonts w:hint="default" w:ascii="Times New Roman" w:hAnsi="Times New Roman" w:cs="Times New Roman"/>
          <w:b/>
          <w:sz w:val="20"/>
          <w:szCs w:val="20"/>
        </w:rPr>
        <w:t>Conflits d’intérêt</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sz w:val="20"/>
          <w:szCs w:val="20"/>
          <w:lang w:val="fr-FR"/>
        </w:rPr>
      </w:pPr>
      <w:r>
        <w:rPr>
          <w:rFonts w:hint="default" w:ascii="Times New Roman" w:hAnsi="Times New Roman" w:cs="Times New Roman"/>
          <w:sz w:val="20"/>
          <w:szCs w:val="20"/>
        </w:rPr>
        <w:t>Les auteurs déclarent n’avoir aucun conflit d’intérêt</w:t>
      </w:r>
      <w:r>
        <w:rPr>
          <w:rFonts w:hint="default" w:ascii="Times New Roman" w:hAnsi="Times New Roman" w:cs="Times New Roman"/>
          <w:sz w:val="20"/>
          <w:szCs w:val="20"/>
          <w:lang w:val="fr-FR"/>
        </w:rPr>
        <w:t>.</w:t>
      </w:r>
    </w:p>
    <w:p>
      <w:pPr>
        <w:keepNext w:val="0"/>
        <w:keepLines w:val="0"/>
        <w:pageBreakBefore w:val="0"/>
        <w:widowControl/>
        <w:kinsoku/>
        <w:wordWrap/>
        <w:overflowPunct/>
        <w:topLinePunct w:val="0"/>
        <w:autoSpaceDE/>
        <w:autoSpaceDN/>
        <w:bidi w:val="0"/>
        <w:adjustRightInd/>
        <w:snapToGrid/>
        <w:spacing w:before="60" w:after="20" w:line="240" w:lineRule="auto"/>
        <w:textAlignment w:val="auto"/>
        <w:rPr>
          <w:rFonts w:hint="default" w:ascii="Times New Roman" w:hAnsi="Times New Roman" w:cs="Times New Roman"/>
          <w:b/>
          <w:sz w:val="20"/>
          <w:szCs w:val="20"/>
        </w:rPr>
      </w:pPr>
      <w:r>
        <w:rPr>
          <w:rFonts w:hint="default" w:ascii="Times New Roman" w:hAnsi="Times New Roman" w:cs="Times New Roman"/>
          <w:b/>
          <w:sz w:val="20"/>
          <w:szCs w:val="20"/>
        </w:rPr>
        <w:t>Contribution des auteurs</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rFonts w:hint="default" w:ascii="Times New Roman" w:hAnsi="Times New Roman" w:cs="Times New Roman"/>
          <w:sz w:val="20"/>
          <w:szCs w:val="20"/>
        </w:rPr>
        <w:t>Fonkoue Loïc : conception, récolte des données, analyse statistiques, rédaction du manuscrit</w:t>
      </w:r>
      <w:r>
        <w:rPr>
          <w:rFonts w:hint="default" w:ascii="Times New Roman" w:hAnsi="Times New Roman" w:cs="Times New Roman"/>
          <w:sz w:val="20"/>
          <w:szCs w:val="20"/>
          <w:lang w:val="fr-FR"/>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rFonts w:hint="default" w:ascii="Times New Roman" w:hAnsi="Times New Roman" w:cs="Times New Roman"/>
          <w:sz w:val="20"/>
          <w:szCs w:val="20"/>
        </w:rPr>
        <w:t>Lamine Sarr : conception, rédaction du manuscrit</w:t>
      </w:r>
      <w:r>
        <w:rPr>
          <w:rFonts w:hint="default" w:ascii="Times New Roman" w:hAnsi="Times New Roman" w:cs="Times New Roman"/>
          <w:sz w:val="20"/>
          <w:szCs w:val="20"/>
          <w:lang w:val="fr-FR"/>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rFonts w:hint="default" w:ascii="Times New Roman" w:hAnsi="Times New Roman" w:cs="Times New Roman"/>
          <w:sz w:val="20"/>
          <w:szCs w:val="20"/>
        </w:rPr>
        <w:t>Mohamed Daffe : révision du manuscrit</w:t>
      </w:r>
      <w:r>
        <w:rPr>
          <w:rFonts w:hint="default" w:ascii="Times New Roman" w:hAnsi="Times New Roman" w:cs="Times New Roman"/>
          <w:sz w:val="20"/>
          <w:szCs w:val="20"/>
          <w:lang w:val="fr-FR"/>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rFonts w:hint="default" w:ascii="Times New Roman" w:hAnsi="Times New Roman" w:cs="Times New Roman"/>
          <w:sz w:val="20"/>
          <w:szCs w:val="20"/>
        </w:rPr>
        <w:t>Muluem O. Kennedy : révision du manuscrit</w:t>
      </w:r>
      <w:r>
        <w:rPr>
          <w:rFonts w:hint="default" w:ascii="Times New Roman" w:hAnsi="Times New Roman" w:cs="Times New Roman"/>
          <w:sz w:val="20"/>
          <w:szCs w:val="20"/>
          <w:lang w:val="fr-FR"/>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rFonts w:hint="default" w:ascii="Times New Roman" w:hAnsi="Times New Roman" w:cs="Times New Roman"/>
          <w:sz w:val="20"/>
          <w:szCs w:val="20"/>
        </w:rPr>
        <w:t>Ngongang F. Olivier : révision du manuscrit</w:t>
      </w:r>
      <w:r>
        <w:rPr>
          <w:rFonts w:hint="default" w:ascii="Times New Roman" w:hAnsi="Times New Roman" w:cs="Times New Roman"/>
          <w:sz w:val="20"/>
          <w:szCs w:val="20"/>
          <w:lang w:val="fr-FR"/>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rFonts w:hint="default" w:ascii="Times New Roman" w:hAnsi="Times New Roman" w:cs="Times New Roman"/>
          <w:sz w:val="20"/>
          <w:szCs w:val="20"/>
        </w:rPr>
        <w:t>Alioune B. Gueye : révision du manuscrit</w:t>
      </w:r>
      <w:r>
        <w:rPr>
          <w:rFonts w:hint="default" w:ascii="Times New Roman" w:hAnsi="Times New Roman" w:cs="Times New Roman"/>
          <w:sz w:val="20"/>
          <w:szCs w:val="20"/>
          <w:lang w:val="fr-FR"/>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rFonts w:hint="default" w:ascii="Times New Roman" w:hAnsi="Times New Roman" w:cs="Times New Roman"/>
          <w:sz w:val="20"/>
          <w:szCs w:val="20"/>
        </w:rPr>
        <w:t>Charles B. Dieme : révision du manuscrit</w:t>
      </w:r>
      <w:r>
        <w:rPr>
          <w:rFonts w:hint="default" w:ascii="Times New Roman" w:hAnsi="Times New Roman" w:cs="Times New Roman"/>
          <w:sz w:val="20"/>
          <w:szCs w:val="20"/>
          <w:lang w:val="fr-FR"/>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rFonts w:hint="default" w:ascii="Times New Roman" w:hAnsi="Times New Roman" w:cs="Times New Roman"/>
          <w:sz w:val="20"/>
          <w:szCs w:val="20"/>
        </w:rPr>
        <w:t>André D. Sané : conception et supervision</w:t>
      </w:r>
      <w:r>
        <w:rPr>
          <w:rFonts w:hint="default" w:ascii="Times New Roman" w:hAnsi="Times New Roman" w:cs="Times New Roman"/>
          <w:sz w:val="20"/>
          <w:szCs w:val="20"/>
          <w:lang w:val="fr-FR"/>
        </w:rPr>
        <w:t>.</w:t>
      </w:r>
    </w:p>
    <w:p>
      <w:pPr>
        <w:keepNext w:val="0"/>
        <w:keepLines w:val="0"/>
        <w:pageBreakBefore w:val="0"/>
        <w:widowControl/>
        <w:kinsoku/>
        <w:wordWrap/>
        <w:overflowPunct/>
        <w:topLinePunct w:val="0"/>
        <w:autoSpaceDE/>
        <w:autoSpaceDN/>
        <w:bidi w:val="0"/>
        <w:adjustRightInd/>
        <w:snapToGrid/>
        <w:spacing w:before="120" w:after="40" w:line="240" w:lineRule="auto"/>
        <w:jc w:val="both"/>
        <w:textAlignment w:val="auto"/>
        <w:rPr>
          <w:rFonts w:hint="default" w:ascii="Times New Roman" w:hAnsi="Times New Roman" w:cs="Times New Roman"/>
          <w:b/>
          <w:sz w:val="20"/>
          <w:szCs w:val="20"/>
          <w:lang w:val="en-US"/>
        </w:rPr>
      </w:pPr>
      <w:r>
        <w:rPr>
          <w:rFonts w:hint="default" w:ascii="Times New Roman" w:hAnsi="Times New Roman" w:cs="Times New Roman"/>
          <w:b/>
          <w:sz w:val="20"/>
          <w:szCs w:val="20"/>
          <w:lang w:val="en-US"/>
        </w:rPr>
        <w:t>REFERENCES</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val="0"/>
          <w:i w:val="0"/>
          <w:iCs w:val="0"/>
          <w:sz w:val="18"/>
          <w:szCs w:val="18"/>
          <w:lang w:val="en-US"/>
        </w:rPr>
      </w:pPr>
      <w:r>
        <w:rPr>
          <w:rFonts w:hint="default" w:ascii="Times New Roman" w:hAnsi="Times New Roman" w:cs="Times New Roman"/>
          <w:b w:val="0"/>
          <w:bCs w:val="0"/>
          <w:i w:val="0"/>
          <w:iCs w:val="0"/>
          <w:sz w:val="18"/>
          <w:szCs w:val="18"/>
          <w:lang w:val="fr-FR"/>
        </w:rPr>
        <w:fldChar w:fldCharType="begin"/>
      </w:r>
      <w:r>
        <w:rPr>
          <w:rFonts w:hint="default" w:ascii="Times New Roman" w:hAnsi="Times New Roman" w:cs="Times New Roman"/>
          <w:b w:val="0"/>
          <w:bCs w:val="0"/>
          <w:i w:val="0"/>
          <w:iCs w:val="0"/>
          <w:sz w:val="18"/>
          <w:szCs w:val="18"/>
          <w:lang w:val="en-US"/>
        </w:rPr>
        <w:instrText xml:space="preserve"> ADDIN EN.REFLIST </w:instrText>
      </w:r>
      <w:r>
        <w:rPr>
          <w:rFonts w:hint="default" w:ascii="Times New Roman" w:hAnsi="Times New Roman" w:cs="Times New Roman"/>
          <w:b w:val="0"/>
          <w:bCs w:val="0"/>
          <w:i w:val="0"/>
          <w:iCs w:val="0"/>
          <w:sz w:val="18"/>
          <w:szCs w:val="18"/>
          <w:lang w:val="fr-FR"/>
        </w:rPr>
        <w:fldChar w:fldCharType="separate"/>
      </w:r>
      <w:r>
        <w:rPr>
          <w:rFonts w:hint="default" w:ascii="Times New Roman" w:hAnsi="Times New Roman" w:cs="Times New Roman"/>
          <w:b w:val="0"/>
          <w:bCs w:val="0"/>
          <w:i w:val="0"/>
          <w:iCs w:val="0"/>
          <w:sz w:val="18"/>
          <w:szCs w:val="18"/>
          <w:lang w:val="en-US"/>
        </w:rPr>
        <w:t>1. Sculco PK, Lazaro LE, Little MM, et al. Dislocation is a risk factor for poor outcome a</w:t>
      </w:r>
      <w:bookmarkStart w:id="0" w:name="_GoBack"/>
      <w:bookmarkEnd w:id="0"/>
      <w:r>
        <w:rPr>
          <w:rFonts w:hint="default" w:ascii="Times New Roman" w:hAnsi="Times New Roman" w:cs="Times New Roman"/>
          <w:b w:val="0"/>
          <w:bCs w:val="0"/>
          <w:i w:val="0"/>
          <w:iCs w:val="0"/>
          <w:sz w:val="18"/>
          <w:szCs w:val="18"/>
          <w:lang w:val="en-US"/>
        </w:rPr>
        <w:t>fter supination external rotation type ankle fractures. Arch Orthop Trauma Surg 2016;136:9-15.</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val="0"/>
          <w:i w:val="0"/>
          <w:iCs w:val="0"/>
          <w:sz w:val="18"/>
          <w:szCs w:val="18"/>
          <w:lang w:val="en-US"/>
        </w:rPr>
      </w:pPr>
      <w:r>
        <w:rPr>
          <w:rFonts w:hint="default" w:ascii="Times New Roman" w:hAnsi="Times New Roman" w:cs="Times New Roman"/>
          <w:b w:val="0"/>
          <w:bCs w:val="0"/>
          <w:i w:val="0"/>
          <w:iCs w:val="0"/>
          <w:sz w:val="18"/>
          <w:szCs w:val="18"/>
          <w:lang w:val="en-US"/>
        </w:rPr>
        <w:t>2. Lavini F, Maluta T, Carpeggiani G, et al. A new approach to local DCO in ankle fracture dislocations: external fixation with diaphyseal unicortical screws applied by local anaesthesia. Musculoskelet Surg 2017;101:229-235.</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val="0"/>
          <w:i w:val="0"/>
          <w:iCs w:val="0"/>
          <w:sz w:val="18"/>
          <w:szCs w:val="18"/>
          <w:lang w:val="en-US"/>
        </w:rPr>
      </w:pPr>
      <w:r>
        <w:rPr>
          <w:rFonts w:hint="default" w:ascii="Times New Roman" w:hAnsi="Times New Roman" w:cs="Times New Roman"/>
          <w:b w:val="0"/>
          <w:bCs w:val="0"/>
          <w:i w:val="0"/>
          <w:iCs w:val="0"/>
          <w:sz w:val="18"/>
          <w:szCs w:val="18"/>
          <w:lang w:val="en-US"/>
        </w:rPr>
        <w:t>3. Payne R, Kinmont JC, Moalypour SM. Initial management of closed fracture-dislocations of the ankle. Ann R Coll Surg Engl 2004;86:177-181.</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val="0"/>
          <w:i w:val="0"/>
          <w:iCs w:val="0"/>
          <w:sz w:val="18"/>
          <w:szCs w:val="18"/>
          <w:lang w:val="en-US"/>
        </w:rPr>
      </w:pPr>
      <w:r>
        <w:rPr>
          <w:rFonts w:hint="default" w:ascii="Times New Roman" w:hAnsi="Times New Roman" w:cs="Times New Roman"/>
          <w:b w:val="0"/>
          <w:bCs w:val="0"/>
          <w:i w:val="0"/>
          <w:iCs w:val="0"/>
          <w:sz w:val="18"/>
          <w:szCs w:val="18"/>
          <w:lang w:val="en-US"/>
        </w:rPr>
        <w:t>4. Ross A, Catanzariti AR, Mendicino RW. The hematoma block: a simple, effective technique for closed reduction of ankle fracture dislocations. J Foot Ankle Surg 2011;50(4):507-9.</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val="0"/>
          <w:i w:val="0"/>
          <w:iCs w:val="0"/>
          <w:sz w:val="18"/>
          <w:szCs w:val="18"/>
          <w:lang w:val="en-US"/>
        </w:rPr>
      </w:pPr>
      <w:r>
        <w:rPr>
          <w:rFonts w:hint="default" w:ascii="Times New Roman" w:hAnsi="Times New Roman" w:cs="Times New Roman"/>
          <w:b w:val="0"/>
          <w:bCs w:val="0"/>
          <w:i w:val="0"/>
          <w:iCs w:val="0"/>
          <w:sz w:val="18"/>
          <w:szCs w:val="18"/>
          <w:lang w:val="en-US"/>
        </w:rPr>
        <w:t>5. White BJ, Walsh M, Egol KA, Tejwani NC. Intra-articular block compared with conscious sedation for closed reduction of ankle fracture-dislocations. A prospective randomized trial. J Bone Joint Surg Am 2008;90(4):731-4.</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val="0"/>
          <w:i w:val="0"/>
          <w:iCs w:val="0"/>
          <w:sz w:val="18"/>
          <w:szCs w:val="18"/>
          <w:lang w:val="en-US"/>
        </w:rPr>
      </w:pPr>
      <w:r>
        <w:rPr>
          <w:rFonts w:hint="default" w:ascii="Times New Roman" w:hAnsi="Times New Roman" w:cs="Times New Roman"/>
          <w:b w:val="0"/>
          <w:bCs w:val="0"/>
          <w:i w:val="0"/>
          <w:iCs w:val="0"/>
          <w:sz w:val="18"/>
          <w:szCs w:val="18"/>
          <w:lang w:val="en-US"/>
        </w:rPr>
        <w:t>6. Leeds HC, Ehrlich MG. Instability of the distal tibiofibular syndesmosis after bimalleolar and trimalleolar ankle fractures. J Bone Joint Surg Am 1984;66:490-503.</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val="0"/>
          <w:i w:val="0"/>
          <w:iCs w:val="0"/>
          <w:sz w:val="18"/>
          <w:szCs w:val="18"/>
          <w:lang w:val="en-US"/>
        </w:rPr>
      </w:pPr>
      <w:r>
        <w:rPr>
          <w:rFonts w:hint="default" w:ascii="Times New Roman" w:hAnsi="Times New Roman" w:cs="Times New Roman"/>
          <w:b w:val="0"/>
          <w:bCs w:val="0"/>
          <w:i w:val="0"/>
          <w:iCs w:val="0"/>
          <w:sz w:val="18"/>
          <w:szCs w:val="18"/>
          <w:lang w:val="en-US"/>
        </w:rPr>
        <w:t>7. Obada B, Serban A, Turcu R. The Role of the Radiological Parameters in the Diagnosis of the Ankle Joint Fractures. ARS Medica Tomitana 2014;2:77-81.</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val="0"/>
          <w:i w:val="0"/>
          <w:iCs w:val="0"/>
          <w:sz w:val="18"/>
          <w:szCs w:val="18"/>
          <w:lang w:val="fr-FR"/>
        </w:rPr>
      </w:pPr>
      <w:r>
        <w:rPr>
          <w:rFonts w:hint="default" w:ascii="Times New Roman" w:hAnsi="Times New Roman" w:cs="Times New Roman"/>
          <w:b w:val="0"/>
          <w:bCs w:val="0"/>
          <w:i w:val="0"/>
          <w:iCs w:val="0"/>
          <w:sz w:val="18"/>
          <w:szCs w:val="18"/>
          <w:lang w:val="en-US"/>
        </w:rPr>
        <w:t xml:space="preserve">8. Azouz M, Rhanim AK, Mhamdi Y, et al. Pure tibiotalar dislocation: about a case with review of the literature. </w:t>
      </w:r>
      <w:r>
        <w:rPr>
          <w:rFonts w:hint="default" w:ascii="Times New Roman" w:hAnsi="Times New Roman" w:cs="Times New Roman"/>
          <w:b w:val="0"/>
          <w:bCs w:val="0"/>
          <w:i w:val="0"/>
          <w:iCs w:val="0"/>
          <w:sz w:val="18"/>
          <w:szCs w:val="18"/>
        </w:rPr>
        <w:t xml:space="preserve">Pan Afr Med J </w:t>
      </w:r>
      <w:r>
        <w:rPr>
          <w:rFonts w:hint="default" w:ascii="Times New Roman" w:hAnsi="Times New Roman" w:cs="Times New Roman"/>
          <w:b w:val="0"/>
          <w:bCs w:val="0"/>
          <w:i w:val="0"/>
          <w:iCs w:val="0"/>
          <w:sz w:val="18"/>
          <w:szCs w:val="18"/>
          <w:lang w:val="fr-FR"/>
        </w:rPr>
        <w:t>2014;19:249.</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val="0"/>
          <w:i w:val="0"/>
          <w:iCs w:val="0"/>
          <w:sz w:val="18"/>
          <w:szCs w:val="18"/>
          <w:lang w:val="en-US"/>
        </w:rPr>
      </w:pPr>
      <w:r>
        <w:rPr>
          <w:rFonts w:hint="default" w:ascii="Times New Roman" w:hAnsi="Times New Roman" w:cs="Times New Roman"/>
          <w:b w:val="0"/>
          <w:bCs w:val="0"/>
          <w:i w:val="0"/>
          <w:iCs w:val="0"/>
          <w:sz w:val="18"/>
          <w:szCs w:val="18"/>
          <w:lang w:val="fr-FR"/>
        </w:rPr>
        <w:t xml:space="preserve">9. </w:t>
      </w:r>
      <w:r>
        <w:rPr>
          <w:rFonts w:hint="default" w:ascii="Times New Roman" w:hAnsi="Times New Roman" w:cs="Times New Roman"/>
          <w:b w:val="0"/>
          <w:bCs w:val="0"/>
          <w:i w:val="0"/>
          <w:iCs w:val="0"/>
          <w:sz w:val="18"/>
          <w:szCs w:val="18"/>
        </w:rPr>
        <w:t xml:space="preserve">Agoumi O, El Mrini A, Boutayeb F. Luxation tibio-talienne pure : A propos d’un cas avec revue de littérature. </w:t>
      </w:r>
      <w:r>
        <w:rPr>
          <w:rFonts w:hint="default" w:ascii="Times New Roman" w:hAnsi="Times New Roman" w:cs="Times New Roman"/>
          <w:b w:val="0"/>
          <w:bCs w:val="0"/>
          <w:i w:val="0"/>
          <w:iCs w:val="0"/>
          <w:sz w:val="18"/>
          <w:szCs w:val="18"/>
          <w:lang w:val="en-US"/>
        </w:rPr>
        <w:t>Méd. Chir. Pied 2006;22:30-31.</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val="0"/>
          <w:i w:val="0"/>
          <w:iCs w:val="0"/>
          <w:sz w:val="18"/>
          <w:szCs w:val="18"/>
          <w:lang w:val="en-US"/>
        </w:rPr>
      </w:pPr>
      <w:r>
        <w:rPr>
          <w:rFonts w:hint="default" w:ascii="Times New Roman" w:hAnsi="Times New Roman" w:cs="Times New Roman"/>
          <w:b w:val="0"/>
          <w:bCs w:val="0"/>
          <w:i w:val="0"/>
          <w:iCs w:val="0"/>
          <w:sz w:val="18"/>
          <w:szCs w:val="18"/>
          <w:lang w:val="en-US"/>
        </w:rPr>
        <w:t>10. Warner SJ, Schottel PC, Hinds RM, Helfet DL, Lorich DG. Fracture-Dislocations Demonstrate Poorer Postoperative Functional Outcomes Among Pronation External Rotation IV Ankle Fractures. Foot Ankle Int 2015;36:641-647.</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val="0"/>
          <w:i w:val="0"/>
          <w:iCs w:val="0"/>
          <w:sz w:val="18"/>
          <w:szCs w:val="18"/>
          <w:lang w:val="fr-FR"/>
        </w:rPr>
      </w:pPr>
      <w:r>
        <w:rPr>
          <w:rFonts w:hint="default" w:ascii="Times New Roman" w:hAnsi="Times New Roman" w:cs="Times New Roman"/>
          <w:b w:val="0"/>
          <w:bCs w:val="0"/>
          <w:i w:val="0"/>
          <w:iCs w:val="0"/>
          <w:sz w:val="18"/>
          <w:szCs w:val="18"/>
          <w:lang w:val="en-US"/>
        </w:rPr>
        <w:t xml:space="preserve">11. Bois AJ, Dust W. Posterior fracture dislocation of the ankle: technique and clinical experience using a posteromedial surgical approach. </w:t>
      </w:r>
      <w:r>
        <w:rPr>
          <w:rFonts w:hint="default" w:ascii="Times New Roman" w:hAnsi="Times New Roman" w:cs="Times New Roman"/>
          <w:b w:val="0"/>
          <w:bCs w:val="0"/>
          <w:i w:val="0"/>
          <w:iCs w:val="0"/>
          <w:sz w:val="18"/>
          <w:szCs w:val="18"/>
        </w:rPr>
        <w:t>J Orthop Trauma, 2008;22(9):629-36.</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val="0"/>
          <w:i w:val="0"/>
          <w:iCs w:val="0"/>
          <w:sz w:val="18"/>
          <w:szCs w:val="18"/>
          <w:lang w:val="en-US"/>
        </w:rPr>
      </w:pPr>
      <w:r>
        <w:rPr>
          <w:rFonts w:hint="default" w:ascii="Times New Roman" w:hAnsi="Times New Roman" w:cs="Times New Roman"/>
          <w:b w:val="0"/>
          <w:bCs w:val="0"/>
          <w:i w:val="0"/>
          <w:iCs w:val="0"/>
          <w:sz w:val="18"/>
          <w:szCs w:val="18"/>
          <w:lang w:val="fr-FR"/>
        </w:rPr>
        <w:t xml:space="preserve">12. </w:t>
      </w:r>
      <w:r>
        <w:rPr>
          <w:rFonts w:hint="default" w:ascii="Times New Roman" w:hAnsi="Times New Roman" w:cs="Times New Roman"/>
          <w:b w:val="0"/>
          <w:bCs w:val="0"/>
          <w:i w:val="0"/>
          <w:iCs w:val="0"/>
          <w:sz w:val="18"/>
          <w:szCs w:val="18"/>
        </w:rPr>
        <w:t>Varango G, Kodo M, Bamba I, Lambin Y.</w:t>
      </w:r>
      <w:r>
        <w:rPr>
          <w:rFonts w:hint="default" w:ascii="Times New Roman" w:hAnsi="Times New Roman" w:cs="Times New Roman"/>
          <w:b w:val="0"/>
          <w:bCs w:val="0"/>
          <w:i w:val="0"/>
          <w:iCs w:val="0"/>
          <w:sz w:val="18"/>
          <w:szCs w:val="18"/>
          <w:lang w:val="fr-FR"/>
        </w:rPr>
        <w:t xml:space="preserve"> Les fracture-luxations de la cheville: Facteurs pronostics (à propos de 25 cas). </w:t>
      </w:r>
      <w:r>
        <w:rPr>
          <w:rFonts w:hint="default" w:ascii="Times New Roman" w:hAnsi="Times New Roman" w:cs="Times New Roman"/>
          <w:b w:val="0"/>
          <w:bCs w:val="0"/>
          <w:i w:val="0"/>
          <w:iCs w:val="0"/>
          <w:sz w:val="18"/>
          <w:szCs w:val="18"/>
          <w:lang w:val="en-US"/>
        </w:rPr>
        <w:t>Rev Mar Chir Orthop Traumatol 1997;6.</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val="0"/>
          <w:i w:val="0"/>
          <w:iCs w:val="0"/>
          <w:sz w:val="18"/>
          <w:szCs w:val="18"/>
          <w:lang w:val="en-US"/>
        </w:rPr>
      </w:pPr>
      <w:r>
        <w:rPr>
          <w:rFonts w:hint="default" w:ascii="Times New Roman" w:hAnsi="Times New Roman" w:cs="Times New Roman"/>
          <w:b w:val="0"/>
          <w:bCs w:val="0"/>
          <w:i w:val="0"/>
          <w:iCs w:val="0"/>
          <w:sz w:val="18"/>
          <w:szCs w:val="18"/>
          <w:lang w:val="en-US"/>
        </w:rPr>
        <w:t>13. Hastie GR, Divecha H, Javed S, Zubairy A. Ankle injury manipulation before or after X-ray--does it influence success? Injury 2014;45:583-585.</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val="0"/>
          <w:i w:val="0"/>
          <w:iCs w:val="0"/>
          <w:sz w:val="18"/>
          <w:szCs w:val="18"/>
          <w:lang w:val="en-US"/>
        </w:rPr>
      </w:pPr>
      <w:r>
        <w:rPr>
          <w:rFonts w:hint="default" w:ascii="Times New Roman" w:hAnsi="Times New Roman" w:cs="Times New Roman"/>
          <w:b w:val="0"/>
          <w:bCs w:val="0"/>
          <w:i w:val="0"/>
          <w:iCs w:val="0"/>
          <w:sz w:val="18"/>
          <w:szCs w:val="18"/>
          <w:lang w:val="en-US"/>
        </w:rPr>
        <w:t>14. Wicks L, Faroug R, Richler-Potts D et al. Should pre-manipulation radiographs be obtained in ankle fracture-dislocations? Foot 2018;36:10-14.</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val="0"/>
          <w:i w:val="0"/>
          <w:iCs w:val="0"/>
          <w:sz w:val="18"/>
          <w:szCs w:val="18"/>
          <w:lang w:val="en-US"/>
        </w:rPr>
      </w:pPr>
      <w:r>
        <w:rPr>
          <w:rFonts w:hint="default" w:ascii="Times New Roman" w:hAnsi="Times New Roman" w:cs="Times New Roman"/>
          <w:b w:val="0"/>
          <w:bCs w:val="0"/>
          <w:i w:val="0"/>
          <w:iCs w:val="0"/>
          <w:sz w:val="18"/>
          <w:szCs w:val="18"/>
          <w:lang w:val="en-US"/>
        </w:rPr>
        <w:t>15. Abraham A. Emergency treatment of ankle fracture dislocations - a reliable technique for early reduction. Ann R Coll Surg Engl 2003;85:427.</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val="0"/>
          <w:i w:val="0"/>
          <w:iCs w:val="0"/>
          <w:sz w:val="18"/>
          <w:szCs w:val="18"/>
          <w:lang w:val="en-US"/>
        </w:rPr>
      </w:pPr>
      <w:r>
        <w:rPr>
          <w:rFonts w:hint="default" w:ascii="Times New Roman" w:hAnsi="Times New Roman" w:cs="Times New Roman"/>
          <w:b w:val="0"/>
          <w:bCs w:val="0"/>
          <w:i w:val="0"/>
          <w:iCs w:val="0"/>
          <w:sz w:val="18"/>
          <w:szCs w:val="18"/>
          <w:lang w:val="en-US"/>
        </w:rPr>
        <w:t>16. Willett K, Keene DJ, Mistry D et al. Close Contact Casting vs Surgery for Initial Treatment of Unstable Ankle Fractures in Older Adults: A Randomized Clinical Trial. Jama 2016;316:1455-1463.</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val="0"/>
          <w:i w:val="0"/>
          <w:iCs w:val="0"/>
          <w:sz w:val="18"/>
          <w:szCs w:val="18"/>
        </w:rPr>
      </w:pPr>
      <w:r>
        <w:rPr>
          <w:rFonts w:hint="default" w:ascii="Times New Roman" w:hAnsi="Times New Roman" w:cs="Times New Roman"/>
          <w:b w:val="0"/>
          <w:bCs w:val="0"/>
          <w:i w:val="0"/>
          <w:iCs w:val="0"/>
          <w:sz w:val="18"/>
          <w:szCs w:val="18"/>
          <w:lang w:val="en-US"/>
        </w:rPr>
        <w:t xml:space="preserve">17. Lindsjo U. Operative treatment of ankle fracture-dislocations. A follow-up study of 306/321 consecutive cases. </w:t>
      </w:r>
      <w:r>
        <w:rPr>
          <w:rFonts w:hint="default" w:ascii="Times New Roman" w:hAnsi="Times New Roman" w:cs="Times New Roman"/>
          <w:b w:val="0"/>
          <w:bCs w:val="0"/>
          <w:i w:val="0"/>
          <w:iCs w:val="0"/>
          <w:sz w:val="18"/>
          <w:szCs w:val="18"/>
        </w:rPr>
        <w:t>Clin Orthop Relat Res 1985;28-38.</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val="0"/>
          <w:i w:val="0"/>
          <w:iCs w:val="0"/>
          <w:sz w:val="18"/>
          <w:szCs w:val="18"/>
          <w:lang w:val="en-US"/>
        </w:rPr>
      </w:pPr>
      <w:r>
        <w:rPr>
          <w:rFonts w:hint="default" w:ascii="Times New Roman" w:hAnsi="Times New Roman" w:cs="Times New Roman"/>
          <w:b w:val="0"/>
          <w:bCs w:val="0"/>
          <w:i w:val="0"/>
          <w:iCs w:val="0"/>
          <w:sz w:val="18"/>
          <w:szCs w:val="18"/>
        </w:rPr>
        <w:t xml:space="preserve">18. Xing W, Wang Y, Sun L et al. </w:t>
      </w:r>
      <w:r>
        <w:rPr>
          <w:rFonts w:hint="default" w:ascii="Times New Roman" w:hAnsi="Times New Roman" w:cs="Times New Roman"/>
          <w:b w:val="0"/>
          <w:bCs w:val="0"/>
          <w:i w:val="0"/>
          <w:iCs w:val="0"/>
          <w:sz w:val="18"/>
          <w:szCs w:val="18"/>
          <w:lang w:val="en-US"/>
        </w:rPr>
        <w:t>Ankle joint dislocation treating dislocated trimalleolar fractures accompanied with the complex posterior malleolus fracture without separation of the tibiofibular syndesmosis. Medicine 2018;97:e12079.</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val="0"/>
          <w:i w:val="0"/>
          <w:iCs w:val="0"/>
          <w:sz w:val="18"/>
          <w:szCs w:val="18"/>
          <w:lang w:val="en-US"/>
        </w:rPr>
      </w:pPr>
      <w:r>
        <w:rPr>
          <w:rFonts w:hint="default" w:ascii="Times New Roman" w:hAnsi="Times New Roman" w:cs="Times New Roman"/>
          <w:b w:val="0"/>
          <w:bCs w:val="0"/>
          <w:i w:val="0"/>
          <w:iCs w:val="0"/>
          <w:sz w:val="18"/>
          <w:szCs w:val="18"/>
          <w:lang w:val="en-US"/>
        </w:rPr>
        <w:t>19. Wang Z, Tang X, Li S et al.  Treatment and outcome prognosis of patients with high-energy transsyndesmotic ankle fracture dislocation-the "Logsplitter" injury. J Orthop Surg Res 2017;12:3.</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val="0"/>
          <w:i w:val="0"/>
          <w:iCs w:val="0"/>
          <w:sz w:val="18"/>
          <w:szCs w:val="18"/>
          <w:lang w:val="en-US"/>
        </w:rPr>
      </w:pPr>
      <w:r>
        <w:rPr>
          <w:rFonts w:hint="default" w:ascii="Times New Roman" w:hAnsi="Times New Roman" w:cs="Times New Roman"/>
          <w:b w:val="0"/>
          <w:bCs w:val="0"/>
          <w:i w:val="0"/>
          <w:iCs w:val="0"/>
          <w:sz w:val="18"/>
          <w:szCs w:val="18"/>
          <w:lang w:val="en-US"/>
        </w:rPr>
        <w:t>20. Regier M, Petersen JP, Hamurcu A et al. High incidence of osteochondral lesions after open reduction and internal fixation of displaced ankle fractures: Medium-term follow-up of 100 cases. Injury 2016;47:757-761.</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val="0"/>
          <w:i w:val="0"/>
          <w:iCs w:val="0"/>
          <w:sz w:val="18"/>
          <w:szCs w:val="18"/>
          <w:lang w:val="en-US"/>
        </w:rPr>
      </w:pPr>
      <w:r>
        <w:rPr>
          <w:rFonts w:hint="default" w:ascii="Times New Roman" w:hAnsi="Times New Roman" w:cs="Times New Roman"/>
          <w:b w:val="0"/>
          <w:bCs w:val="0"/>
          <w:i w:val="0"/>
          <w:iCs w:val="0"/>
          <w:sz w:val="18"/>
          <w:szCs w:val="18"/>
          <w:lang w:val="en-US"/>
        </w:rPr>
        <w:t>21. Klumpp R, Compagnoni R, Zeppieri M, Trevisan CL. The Cuneo and Picot fracture-dislocation of the ankle: A case report and review of the literature. Foot 2018;37:11-15.</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val="0"/>
          <w:i w:val="0"/>
          <w:iCs w:val="0"/>
          <w:sz w:val="18"/>
          <w:szCs w:val="18"/>
          <w:lang w:val="en-US"/>
        </w:rPr>
      </w:pPr>
      <w:r>
        <w:rPr>
          <w:rFonts w:hint="default" w:ascii="Times New Roman" w:hAnsi="Times New Roman" w:cs="Times New Roman"/>
          <w:b w:val="0"/>
          <w:bCs w:val="0"/>
          <w:i w:val="0"/>
          <w:iCs w:val="0"/>
          <w:sz w:val="18"/>
          <w:szCs w:val="18"/>
          <w:lang w:val="en-US"/>
        </w:rPr>
        <w:t>22. Regan DK, Gould S, Manoli A, Egol KA. Outcomes Over a Decade After Surgery for Unstable Ankle Fracture: Functional Recovery Seen 1 Year Postoperatively Does Not Decay With Time. J Orthop Trauma 2016;30:236-241.</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val="0"/>
          <w:i w:val="0"/>
          <w:iCs w:val="0"/>
          <w:sz w:val="18"/>
          <w:szCs w:val="18"/>
          <w:lang w:val="en-US"/>
        </w:rPr>
      </w:pPr>
      <w:r>
        <w:rPr>
          <w:rFonts w:hint="default" w:ascii="Times New Roman" w:hAnsi="Times New Roman" w:cs="Times New Roman"/>
          <w:b w:val="0"/>
          <w:bCs w:val="0"/>
          <w:i w:val="0"/>
          <w:iCs w:val="0"/>
          <w:sz w:val="18"/>
          <w:szCs w:val="18"/>
          <w:lang w:val="en-US"/>
        </w:rPr>
        <w:t>23. Stufkens SA, Knupp M, Horisberger M, Lampert C, Hintermann B. Cartilage lesions and the development of osteoarthritis after internal fixation of ankle fractures: a prospective study. J Bone Joint Surg Am 2010;92:279-286.</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val="0"/>
          <w:i w:val="0"/>
          <w:iCs w:val="0"/>
          <w:sz w:val="20"/>
          <w:szCs w:val="20"/>
        </w:rPr>
        <w:sectPr>
          <w:type w:val="continuous"/>
          <w:pgSz w:w="11850" w:h="16783"/>
          <w:pgMar w:top="1134" w:right="850" w:bottom="1417" w:left="1134" w:header="708" w:footer="708" w:gutter="0"/>
          <w:cols w:equalWidth="0" w:num="2">
            <w:col w:w="4720" w:space="425"/>
            <w:col w:w="4720"/>
          </w:cols>
          <w:docGrid w:linePitch="360" w:charSpace="0"/>
        </w:sectPr>
      </w:pPr>
      <w:r>
        <w:rPr>
          <w:rFonts w:hint="default" w:ascii="Times New Roman" w:hAnsi="Times New Roman" w:cs="Times New Roman"/>
          <w:b w:val="0"/>
          <w:bCs w:val="0"/>
          <w:i w:val="0"/>
          <w:iCs w:val="0"/>
          <w:sz w:val="18"/>
          <w:szCs w:val="18"/>
        </w:rPr>
        <w:fldChar w:fldCharType="end"/>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
          <w:sz w:val="20"/>
          <w:szCs w:val="20"/>
          <w:u w:val="single"/>
        </w:rPr>
      </w:pPr>
      <w:r>
        <w:rPr>
          <w:rFonts w:hint="default" w:ascii="Times New Roman" w:hAnsi="Times New Roman" w:cs="Times New Roman"/>
          <w:b/>
          <w:sz w:val="20"/>
          <w:szCs w:val="20"/>
          <w:u w:val="single"/>
        </w:rPr>
        <w:br w:type="page"/>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sz w:val="20"/>
          <w:szCs w:val="20"/>
          <w:u w:val="single"/>
        </w:rPr>
      </w:pPr>
      <w:r>
        <w:rPr>
          <w:rFonts w:hint="default" w:ascii="Times New Roman" w:hAnsi="Times New Roman" w:cs="Times New Roman"/>
          <w:b/>
          <w:sz w:val="20"/>
          <w:szCs w:val="20"/>
          <w:u w:val="single"/>
        </w:rPr>
        <w:t>Tableaux</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0"/>
          <w:szCs w:val="20"/>
        </w:rPr>
      </w:pP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0"/>
          <w:szCs w:val="20"/>
        </w:rPr>
      </w:pPr>
      <w:r>
        <w:rPr>
          <w:rFonts w:hint="default" w:ascii="Times New Roman" w:hAnsi="Times New Roman" w:cs="Times New Roman"/>
          <w:b/>
          <w:sz w:val="20"/>
          <w:szCs w:val="20"/>
        </w:rPr>
        <w:t xml:space="preserve">Tableau 1 : Données épidémiologiques </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rPr>
      </w:pPr>
    </w:p>
    <w:tbl>
      <w:tblPr>
        <w:tblStyle w:val="11"/>
        <w:tblW w:w="8647"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3020"/>
        <w:gridCol w:w="3354"/>
        <w:gridCol w:w="2273"/>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3020" w:type="dxa"/>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sz w:val="20"/>
                <w:szCs w:val="20"/>
              </w:rPr>
            </w:pPr>
            <w:r>
              <w:rPr>
                <w:rFonts w:hint="default" w:ascii="Times New Roman" w:hAnsi="Times New Roman" w:cs="Times New Roman"/>
                <w:b/>
                <w:sz w:val="20"/>
                <w:szCs w:val="20"/>
              </w:rPr>
              <w:t>Variable</w:t>
            </w:r>
          </w:p>
        </w:tc>
        <w:tc>
          <w:tcPr>
            <w:tcW w:w="3354" w:type="dxa"/>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0"/>
                <w:szCs w:val="20"/>
              </w:rPr>
            </w:pPr>
            <w:r>
              <w:rPr>
                <w:rFonts w:hint="default" w:ascii="Times New Roman" w:hAnsi="Times New Roman" w:cs="Times New Roman"/>
                <w:b/>
                <w:sz w:val="20"/>
                <w:szCs w:val="20"/>
              </w:rPr>
              <w:t xml:space="preserve">Catégories </w:t>
            </w:r>
          </w:p>
        </w:tc>
        <w:tc>
          <w:tcPr>
            <w:tcW w:w="2273" w:type="dxa"/>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0"/>
                <w:szCs w:val="20"/>
              </w:rPr>
            </w:pPr>
            <w:r>
              <w:rPr>
                <w:rFonts w:hint="default" w:ascii="Times New Roman" w:hAnsi="Times New Roman" w:cs="Times New Roman"/>
                <w:b/>
                <w:sz w:val="20"/>
                <w:szCs w:val="20"/>
              </w:rPr>
              <w:t xml:space="preserve">Valeur </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3020" w:type="dxa"/>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0"/>
                <w:szCs w:val="20"/>
              </w:rPr>
            </w:pPr>
            <w:r>
              <w:rPr>
                <w:rFonts w:hint="default" w:ascii="Times New Roman" w:hAnsi="Times New Roman" w:cs="Times New Roman"/>
                <w:b/>
                <w:sz w:val="20"/>
                <w:szCs w:val="20"/>
              </w:rPr>
              <w:t>Age moyen (années)</w:t>
            </w:r>
          </w:p>
        </w:tc>
        <w:tc>
          <w:tcPr>
            <w:tcW w:w="3354" w:type="dxa"/>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rPr>
            </w:pPr>
          </w:p>
        </w:tc>
        <w:tc>
          <w:tcPr>
            <w:tcW w:w="2273" w:type="dxa"/>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37,2 ± 11,1  [19 – 68]</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3020" w:type="dxa"/>
            <w:vMerge w:val="restart"/>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0"/>
                <w:szCs w:val="20"/>
              </w:rPr>
            </w:pPr>
            <w:r>
              <w:rPr>
                <w:rFonts w:hint="default" w:ascii="Times New Roman" w:hAnsi="Times New Roman" w:cs="Times New Roman"/>
                <w:b/>
                <w:sz w:val="20"/>
                <w:szCs w:val="20"/>
              </w:rPr>
              <w:t>Sexe</w:t>
            </w:r>
          </w:p>
        </w:tc>
        <w:tc>
          <w:tcPr>
            <w:tcW w:w="3354" w:type="dxa"/>
            <w:tcBorders>
              <w:bottom w:val="nil"/>
            </w:tcBorders>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Hommes</w:t>
            </w:r>
          </w:p>
        </w:tc>
        <w:tc>
          <w:tcPr>
            <w:tcW w:w="2273" w:type="dxa"/>
            <w:tcBorders>
              <w:bottom w:val="nil"/>
            </w:tcBorders>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30 (57,7%)</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3020" w:type="dxa"/>
            <w:vMerge w:val="continue"/>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0"/>
                <w:szCs w:val="20"/>
              </w:rPr>
            </w:pPr>
          </w:p>
        </w:tc>
        <w:tc>
          <w:tcPr>
            <w:tcW w:w="3354" w:type="dxa"/>
            <w:tcBorders>
              <w:top w:val="nil"/>
              <w:bottom w:val="single" w:color="auto" w:sz="4" w:space="0"/>
            </w:tcBorders>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Femmes</w:t>
            </w:r>
          </w:p>
        </w:tc>
        <w:tc>
          <w:tcPr>
            <w:tcW w:w="2273" w:type="dxa"/>
            <w:tcBorders>
              <w:top w:val="nil"/>
              <w:bottom w:val="single" w:color="auto" w:sz="4" w:space="0"/>
            </w:tcBorders>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22 (42,3%)</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3020" w:type="dxa"/>
            <w:vMerge w:val="restart"/>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0"/>
                <w:szCs w:val="20"/>
              </w:rPr>
            </w:pPr>
            <w:r>
              <w:rPr>
                <w:rFonts w:hint="default" w:ascii="Times New Roman" w:hAnsi="Times New Roman" w:cs="Times New Roman"/>
                <w:b/>
                <w:sz w:val="20"/>
                <w:szCs w:val="20"/>
              </w:rPr>
              <w:t xml:space="preserve">Circonstances </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0"/>
                <w:szCs w:val="20"/>
              </w:rPr>
            </w:pPr>
            <w:r>
              <w:rPr>
                <w:rFonts w:hint="default" w:ascii="Times New Roman" w:hAnsi="Times New Roman" w:cs="Times New Roman"/>
                <w:b/>
                <w:sz w:val="20"/>
                <w:szCs w:val="20"/>
              </w:rPr>
              <w:t>de survenue</w:t>
            </w:r>
          </w:p>
        </w:tc>
        <w:tc>
          <w:tcPr>
            <w:tcW w:w="3354" w:type="dxa"/>
            <w:tcBorders>
              <w:bottom w:val="nil"/>
            </w:tcBorders>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rPr>
            </w:pPr>
            <w:r>
              <w:rPr>
                <w:rFonts w:hint="default" w:ascii="Times New Roman" w:hAnsi="Times New Roman" w:cs="Times New Roman"/>
                <w:sz w:val="20"/>
                <w:szCs w:val="20"/>
                <w:lang w:val="fr-FR"/>
              </w:rPr>
              <w:t>Accidents de circulation</w:t>
            </w:r>
          </w:p>
        </w:tc>
        <w:tc>
          <w:tcPr>
            <w:tcW w:w="2273" w:type="dxa"/>
            <w:tcBorders>
              <w:bottom w:val="nil"/>
            </w:tcBorders>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 xml:space="preserve"> 25 (48%)</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3020" w:type="dxa"/>
            <w:vMerge w:val="continue"/>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0"/>
                <w:szCs w:val="20"/>
              </w:rPr>
            </w:pPr>
          </w:p>
        </w:tc>
        <w:tc>
          <w:tcPr>
            <w:tcW w:w="3354" w:type="dxa"/>
            <w:tcBorders>
              <w:top w:val="nil"/>
              <w:bottom w:val="nil"/>
            </w:tcBorders>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rPr>
            </w:pPr>
            <w:r>
              <w:rPr>
                <w:rFonts w:hint="default" w:ascii="Times New Roman" w:hAnsi="Times New Roman" w:cs="Times New Roman"/>
                <w:sz w:val="20"/>
                <w:szCs w:val="20"/>
                <w:lang w:val="fr-FR"/>
              </w:rPr>
              <w:t>Accidents domestiques (chutes)</w:t>
            </w:r>
          </w:p>
        </w:tc>
        <w:tc>
          <w:tcPr>
            <w:tcW w:w="2273" w:type="dxa"/>
            <w:tcBorders>
              <w:top w:val="nil"/>
              <w:bottom w:val="nil"/>
            </w:tcBorders>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 xml:space="preserve"> 16 (30,8%)</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3020" w:type="dxa"/>
            <w:vMerge w:val="continue"/>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0"/>
                <w:szCs w:val="20"/>
              </w:rPr>
            </w:pPr>
          </w:p>
        </w:tc>
        <w:tc>
          <w:tcPr>
            <w:tcW w:w="3354" w:type="dxa"/>
            <w:tcBorders>
              <w:top w:val="nil"/>
              <w:bottom w:val="nil"/>
            </w:tcBorders>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rPr>
            </w:pPr>
            <w:r>
              <w:rPr>
                <w:rFonts w:hint="default" w:ascii="Times New Roman" w:hAnsi="Times New Roman" w:cs="Times New Roman"/>
                <w:sz w:val="20"/>
                <w:szCs w:val="20"/>
                <w:lang w:val="fr-FR"/>
              </w:rPr>
              <w:t>Accidents de sport</w:t>
            </w:r>
          </w:p>
        </w:tc>
        <w:tc>
          <w:tcPr>
            <w:tcW w:w="2273" w:type="dxa"/>
            <w:tcBorders>
              <w:top w:val="nil"/>
              <w:bottom w:val="nil"/>
            </w:tcBorders>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 xml:space="preserve"> 5 (9,6%)</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3020" w:type="dxa"/>
            <w:vMerge w:val="continue"/>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0"/>
                <w:szCs w:val="20"/>
              </w:rPr>
            </w:pPr>
          </w:p>
        </w:tc>
        <w:tc>
          <w:tcPr>
            <w:tcW w:w="3354" w:type="dxa"/>
            <w:tcBorders>
              <w:top w:val="nil"/>
              <w:bottom w:val="nil"/>
            </w:tcBorders>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rPr>
            </w:pPr>
            <w:r>
              <w:rPr>
                <w:rFonts w:hint="default" w:ascii="Times New Roman" w:hAnsi="Times New Roman" w:cs="Times New Roman"/>
                <w:sz w:val="20"/>
                <w:szCs w:val="20"/>
                <w:lang w:val="fr-FR"/>
              </w:rPr>
              <w:t>Accidents de travail</w:t>
            </w:r>
          </w:p>
        </w:tc>
        <w:tc>
          <w:tcPr>
            <w:tcW w:w="2273" w:type="dxa"/>
            <w:tcBorders>
              <w:top w:val="nil"/>
              <w:bottom w:val="nil"/>
            </w:tcBorders>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4 (7,6%)</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3020" w:type="dxa"/>
            <w:vMerge w:val="continue"/>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0"/>
                <w:szCs w:val="20"/>
              </w:rPr>
            </w:pPr>
          </w:p>
        </w:tc>
        <w:tc>
          <w:tcPr>
            <w:tcW w:w="3354" w:type="dxa"/>
            <w:tcBorders>
              <w:top w:val="nil"/>
              <w:bottom w:val="single" w:color="auto" w:sz="4" w:space="0"/>
            </w:tcBorders>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rPr>
            </w:pPr>
            <w:r>
              <w:rPr>
                <w:rFonts w:hint="default" w:ascii="Times New Roman" w:hAnsi="Times New Roman" w:cs="Times New Roman"/>
                <w:sz w:val="20"/>
                <w:szCs w:val="20"/>
                <w:lang w:val="fr-FR"/>
              </w:rPr>
              <w:t>Rixes/agressions</w:t>
            </w:r>
          </w:p>
        </w:tc>
        <w:tc>
          <w:tcPr>
            <w:tcW w:w="2273" w:type="dxa"/>
            <w:tcBorders>
              <w:top w:val="nil"/>
              <w:bottom w:val="single" w:color="auto" w:sz="4" w:space="0"/>
            </w:tcBorders>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2 (4%)</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3020" w:type="dxa"/>
            <w:vMerge w:val="restart"/>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0"/>
                <w:szCs w:val="20"/>
              </w:rPr>
            </w:pPr>
            <w:r>
              <w:rPr>
                <w:rFonts w:hint="default" w:ascii="Times New Roman" w:hAnsi="Times New Roman" w:cs="Times New Roman"/>
                <w:b/>
                <w:sz w:val="20"/>
                <w:szCs w:val="20"/>
              </w:rPr>
              <w:t>Délai d’admission (DA)</w:t>
            </w:r>
          </w:p>
        </w:tc>
        <w:tc>
          <w:tcPr>
            <w:tcW w:w="3354" w:type="dxa"/>
            <w:tcBorders>
              <w:bottom w:val="nil"/>
            </w:tcBorders>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rFonts w:hint="default" w:ascii="Times New Roman" w:hAnsi="Times New Roman" w:cs="Times New Roman"/>
                <w:sz w:val="20"/>
                <w:szCs w:val="20"/>
                <w:lang w:val="fr-FR"/>
              </w:rPr>
              <w:t>DA &lt; 6 heures</w:t>
            </w:r>
          </w:p>
        </w:tc>
        <w:tc>
          <w:tcPr>
            <w:tcW w:w="2273" w:type="dxa"/>
            <w:tcBorders>
              <w:bottom w:val="nil"/>
            </w:tcBorders>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39 (75%)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3020" w:type="dxa"/>
            <w:vMerge w:val="continue"/>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0"/>
                <w:szCs w:val="20"/>
              </w:rPr>
            </w:pPr>
          </w:p>
        </w:tc>
        <w:tc>
          <w:tcPr>
            <w:tcW w:w="3354" w:type="dxa"/>
            <w:tcBorders>
              <w:top w:val="nil"/>
              <w:bottom w:val="nil"/>
            </w:tcBorders>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rFonts w:hint="default" w:ascii="Times New Roman" w:hAnsi="Times New Roman" w:cs="Times New Roman"/>
                <w:sz w:val="20"/>
                <w:szCs w:val="20"/>
                <w:lang w:val="fr-FR"/>
              </w:rPr>
              <w:t>6 heures ≤ DA &lt; 24 heures</w:t>
            </w:r>
          </w:p>
        </w:tc>
        <w:tc>
          <w:tcPr>
            <w:tcW w:w="2273" w:type="dxa"/>
            <w:tcBorders>
              <w:top w:val="nil"/>
              <w:bottom w:val="nil"/>
            </w:tcBorders>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3 (5,8%)</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3020" w:type="dxa"/>
            <w:vMerge w:val="continue"/>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0"/>
                <w:szCs w:val="20"/>
              </w:rPr>
            </w:pPr>
          </w:p>
        </w:tc>
        <w:tc>
          <w:tcPr>
            <w:tcW w:w="3354" w:type="dxa"/>
            <w:tcBorders>
              <w:top w:val="nil"/>
              <w:bottom w:val="nil"/>
            </w:tcBorders>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rFonts w:hint="default" w:ascii="Times New Roman" w:hAnsi="Times New Roman" w:cs="Times New Roman"/>
                <w:sz w:val="20"/>
                <w:szCs w:val="20"/>
                <w:lang w:val="fr-FR"/>
              </w:rPr>
              <w:t>24 heures ≤ DA &lt;  7 jours</w:t>
            </w:r>
          </w:p>
        </w:tc>
        <w:tc>
          <w:tcPr>
            <w:tcW w:w="2273" w:type="dxa"/>
            <w:tcBorders>
              <w:top w:val="nil"/>
              <w:bottom w:val="nil"/>
            </w:tcBorders>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5 (9,6%)</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3020" w:type="dxa"/>
            <w:vMerge w:val="continue"/>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0"/>
                <w:szCs w:val="20"/>
              </w:rPr>
            </w:pPr>
          </w:p>
        </w:tc>
        <w:tc>
          <w:tcPr>
            <w:tcW w:w="3354" w:type="dxa"/>
            <w:tcBorders>
              <w:top w:val="nil"/>
            </w:tcBorders>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lang w:val="fr-FR"/>
              </w:rPr>
            </w:pPr>
            <w:r>
              <w:rPr>
                <w:rFonts w:hint="default" w:ascii="Times New Roman" w:hAnsi="Times New Roman" w:cs="Times New Roman"/>
                <w:sz w:val="20"/>
                <w:szCs w:val="20"/>
                <w:lang w:val="fr-FR"/>
              </w:rPr>
              <w:t>7 jours ≤ DA &lt;  21 jours</w:t>
            </w:r>
          </w:p>
        </w:tc>
        <w:tc>
          <w:tcPr>
            <w:tcW w:w="2273" w:type="dxa"/>
            <w:tcBorders>
              <w:top w:val="nil"/>
            </w:tcBorders>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rPr>
            </w:pPr>
            <w:r>
              <w:rPr>
                <w:rFonts w:hint="default" w:ascii="Times New Roman" w:hAnsi="Times New Roman" w:cs="Times New Roman"/>
                <w:sz w:val="20"/>
                <w:szCs w:val="20"/>
              </w:rPr>
              <w:t>5 (9,6%)</w:t>
            </w:r>
          </w:p>
        </w:tc>
      </w:tr>
    </w:tbl>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rPr>
      </w:pPr>
    </w:p>
    <w:tbl>
      <w:tblPr>
        <w:tblStyle w:val="5"/>
        <w:tblW w:w="6072" w:type="dxa"/>
        <w:tblInd w:w="0" w:type="dxa"/>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65"/>
        <w:gridCol w:w="2539"/>
        <w:gridCol w:w="1768"/>
      </w:tblGrid>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6072" w:type="dxa"/>
            <w:gridSpan w:val="3"/>
            <w:tcBorders>
              <w:top w:val="single" w:color="4F81BD" w:sz="8" w:space="0"/>
              <w:left w:val="nil"/>
              <w:bottom w:val="single" w:color="4F81BD" w:sz="8" w:space="0"/>
              <w:right w:val="nil"/>
            </w:tcBorders>
          </w:tcPr>
          <w:p>
            <w:pPr>
              <w:spacing w:after="0" w:line="240" w:lineRule="auto"/>
              <w:jc w:val="both"/>
              <w:rPr>
                <w:rFonts w:hint="default" w:ascii="Times New Roman" w:hAnsi="Times New Roman" w:cs="Times New Roman"/>
                <w:b/>
                <w:bCs/>
                <w:color w:val="000000"/>
                <w:sz w:val="18"/>
                <w:szCs w:val="18"/>
              </w:rPr>
            </w:pPr>
            <w:r>
              <w:rPr>
                <w:rFonts w:hint="default" w:ascii="Times New Roman" w:hAnsi="Times New Roman" w:cs="Times New Roman"/>
                <w:b/>
                <w:bCs/>
                <w:color w:val="365F91"/>
                <w:sz w:val="18"/>
                <w:szCs w:val="18"/>
              </w:rPr>
              <w:t>Tableau I : Données épidémiologiques</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765"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b/>
                <w:bCs/>
                <w:color w:val="000000"/>
                <w:sz w:val="18"/>
                <w:szCs w:val="18"/>
              </w:rPr>
            </w:pPr>
            <w:r>
              <w:rPr>
                <w:rFonts w:hint="default" w:ascii="Times New Roman" w:hAnsi="Times New Roman" w:cs="Times New Roman"/>
                <w:b/>
                <w:sz w:val="18"/>
                <w:szCs w:val="18"/>
              </w:rPr>
              <w:t>Variable</w:t>
            </w:r>
          </w:p>
        </w:tc>
        <w:tc>
          <w:tcPr>
            <w:tcW w:w="2539"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18"/>
                <w:szCs w:val="18"/>
              </w:rPr>
            </w:pPr>
            <w:r>
              <w:rPr>
                <w:rFonts w:hint="default" w:ascii="Times New Roman" w:hAnsi="Times New Roman" w:cs="Times New Roman"/>
                <w:b/>
                <w:sz w:val="18"/>
                <w:szCs w:val="18"/>
              </w:rPr>
              <w:t xml:space="preserve">Catégories </w:t>
            </w:r>
          </w:p>
        </w:tc>
        <w:tc>
          <w:tcPr>
            <w:tcW w:w="1768"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18"/>
                <w:szCs w:val="18"/>
              </w:rPr>
            </w:pPr>
            <w:r>
              <w:rPr>
                <w:rFonts w:hint="default" w:ascii="Times New Roman" w:hAnsi="Times New Roman" w:cs="Times New Roman"/>
                <w:b/>
                <w:sz w:val="18"/>
                <w:szCs w:val="18"/>
              </w:rPr>
              <w:t xml:space="preserve">Valeur </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765" w:type="dxa"/>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b/>
                <w:bCs/>
                <w:color w:val="000000"/>
                <w:sz w:val="18"/>
                <w:szCs w:val="18"/>
              </w:rPr>
            </w:pPr>
            <w:r>
              <w:rPr>
                <w:rFonts w:hint="default" w:ascii="Times New Roman" w:hAnsi="Times New Roman" w:cs="Times New Roman"/>
                <w:b/>
                <w:sz w:val="18"/>
                <w:szCs w:val="18"/>
              </w:rPr>
              <w:t>Age moyen (années)</w:t>
            </w:r>
          </w:p>
        </w:tc>
        <w:tc>
          <w:tcPr>
            <w:tcW w:w="2539" w:type="dxa"/>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color w:val="000000"/>
                <w:sz w:val="18"/>
                <w:szCs w:val="18"/>
              </w:rPr>
            </w:pPr>
          </w:p>
        </w:tc>
        <w:tc>
          <w:tcPr>
            <w:tcW w:w="1768" w:type="dxa"/>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color w:val="000000"/>
                <w:sz w:val="18"/>
                <w:szCs w:val="18"/>
              </w:rPr>
            </w:pPr>
            <w:r>
              <w:rPr>
                <w:rFonts w:hint="default" w:ascii="Times New Roman" w:hAnsi="Times New Roman" w:cs="Times New Roman"/>
                <w:sz w:val="18"/>
                <w:szCs w:val="18"/>
              </w:rPr>
              <w:t>37,2 ± 11,1 [19 – 68]</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765" w:type="dxa"/>
            <w:vMerge w:val="restart"/>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b/>
                <w:bCs/>
                <w:color w:val="000000"/>
                <w:sz w:val="18"/>
                <w:szCs w:val="18"/>
              </w:rPr>
            </w:pPr>
            <w:r>
              <w:rPr>
                <w:rFonts w:hint="default" w:ascii="Times New Roman" w:hAnsi="Times New Roman" w:cs="Times New Roman"/>
                <w:b/>
                <w:sz w:val="18"/>
                <w:szCs w:val="18"/>
              </w:rPr>
              <w:t>Sexe</w:t>
            </w:r>
          </w:p>
        </w:tc>
        <w:tc>
          <w:tcPr>
            <w:tcW w:w="2539"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color w:val="000000"/>
                <w:sz w:val="18"/>
                <w:szCs w:val="18"/>
              </w:rPr>
            </w:pPr>
            <w:r>
              <w:rPr>
                <w:rFonts w:hint="default" w:ascii="Times New Roman" w:hAnsi="Times New Roman" w:cs="Times New Roman"/>
                <w:sz w:val="18"/>
                <w:szCs w:val="18"/>
              </w:rPr>
              <w:t>Homme</w:t>
            </w:r>
          </w:p>
        </w:tc>
        <w:tc>
          <w:tcPr>
            <w:tcW w:w="1768"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color w:val="000000"/>
                <w:sz w:val="18"/>
                <w:szCs w:val="18"/>
              </w:rPr>
            </w:pPr>
            <w:r>
              <w:rPr>
                <w:rFonts w:hint="default" w:ascii="Times New Roman" w:hAnsi="Times New Roman" w:cs="Times New Roman"/>
                <w:sz w:val="18"/>
                <w:szCs w:val="18"/>
              </w:rPr>
              <w:t>30 (57,7%)</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765" w:type="dxa"/>
            <w:vMerge w:val="continu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b/>
                <w:bCs/>
                <w:color w:val="000000"/>
                <w:sz w:val="18"/>
                <w:szCs w:val="18"/>
              </w:rPr>
            </w:pPr>
          </w:p>
        </w:tc>
        <w:tc>
          <w:tcPr>
            <w:tcW w:w="2539" w:type="dxa"/>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color w:val="000000"/>
                <w:sz w:val="18"/>
                <w:szCs w:val="18"/>
              </w:rPr>
            </w:pPr>
            <w:r>
              <w:rPr>
                <w:rFonts w:hint="default" w:ascii="Times New Roman" w:hAnsi="Times New Roman" w:cs="Times New Roman"/>
                <w:sz w:val="18"/>
                <w:szCs w:val="18"/>
              </w:rPr>
              <w:t>Femme</w:t>
            </w:r>
          </w:p>
        </w:tc>
        <w:tc>
          <w:tcPr>
            <w:tcW w:w="1768" w:type="dxa"/>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color w:val="000000"/>
                <w:sz w:val="18"/>
                <w:szCs w:val="18"/>
              </w:rPr>
            </w:pPr>
            <w:r>
              <w:rPr>
                <w:rFonts w:hint="default" w:ascii="Times New Roman" w:hAnsi="Times New Roman" w:cs="Times New Roman"/>
                <w:sz w:val="18"/>
                <w:szCs w:val="18"/>
              </w:rPr>
              <w:t>22 (42,3%)</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765" w:type="dxa"/>
            <w:vMerge w:val="restart"/>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b/>
                <w:sz w:val="18"/>
                <w:szCs w:val="18"/>
              </w:rPr>
            </w:pPr>
            <w:r>
              <w:rPr>
                <w:rFonts w:hint="default" w:ascii="Times New Roman" w:hAnsi="Times New Roman" w:cs="Times New Roman"/>
                <w:b/>
                <w:sz w:val="18"/>
                <w:szCs w:val="18"/>
              </w:rPr>
              <w:t xml:space="preserve">Circonstances </w:t>
            </w:r>
          </w:p>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b/>
                <w:bCs/>
                <w:color w:val="000000"/>
                <w:sz w:val="18"/>
                <w:szCs w:val="18"/>
              </w:rPr>
            </w:pPr>
            <w:r>
              <w:rPr>
                <w:rFonts w:hint="default" w:ascii="Times New Roman" w:hAnsi="Times New Roman" w:cs="Times New Roman"/>
                <w:b/>
                <w:sz w:val="18"/>
                <w:szCs w:val="18"/>
              </w:rPr>
              <w:t>de survenue</w:t>
            </w:r>
          </w:p>
        </w:tc>
        <w:tc>
          <w:tcPr>
            <w:tcW w:w="2539"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color w:val="000000"/>
                <w:sz w:val="18"/>
                <w:szCs w:val="18"/>
              </w:rPr>
            </w:pPr>
            <w:r>
              <w:rPr>
                <w:rFonts w:hint="default" w:ascii="Times New Roman" w:hAnsi="Times New Roman" w:cs="Times New Roman"/>
                <w:sz w:val="18"/>
                <w:szCs w:val="18"/>
                <w:lang w:val="fr-FR"/>
              </w:rPr>
              <w:t>Accidents de circulation</w:t>
            </w:r>
          </w:p>
        </w:tc>
        <w:tc>
          <w:tcPr>
            <w:tcW w:w="1768"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color w:val="000000"/>
                <w:sz w:val="18"/>
                <w:szCs w:val="18"/>
              </w:rPr>
            </w:pPr>
            <w:r>
              <w:rPr>
                <w:rFonts w:hint="default" w:ascii="Times New Roman" w:hAnsi="Times New Roman" w:cs="Times New Roman"/>
                <w:sz w:val="18"/>
                <w:szCs w:val="18"/>
              </w:rPr>
              <w:t>25 (48%)</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765" w:type="dxa"/>
            <w:vMerge w:val="continu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b/>
                <w:bCs/>
                <w:color w:val="000000"/>
                <w:sz w:val="18"/>
                <w:szCs w:val="18"/>
              </w:rPr>
            </w:pPr>
          </w:p>
        </w:tc>
        <w:tc>
          <w:tcPr>
            <w:tcW w:w="2539" w:type="dxa"/>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18"/>
                <w:szCs w:val="18"/>
              </w:rPr>
            </w:pPr>
            <w:r>
              <w:rPr>
                <w:rFonts w:hint="default" w:ascii="Times New Roman" w:hAnsi="Times New Roman" w:cs="Times New Roman"/>
                <w:sz w:val="18"/>
                <w:szCs w:val="18"/>
                <w:lang w:val="fr-FR"/>
              </w:rPr>
              <w:t>Accidents domestiques (chutes)</w:t>
            </w:r>
          </w:p>
        </w:tc>
        <w:tc>
          <w:tcPr>
            <w:tcW w:w="1768" w:type="dxa"/>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18"/>
                <w:szCs w:val="18"/>
              </w:rPr>
            </w:pPr>
            <w:r>
              <w:rPr>
                <w:rFonts w:hint="default" w:ascii="Times New Roman" w:hAnsi="Times New Roman" w:cs="Times New Roman"/>
                <w:sz w:val="18"/>
                <w:szCs w:val="18"/>
              </w:rPr>
              <w:t>16 (30,8%)</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765" w:type="dxa"/>
            <w:vMerge w:val="continue"/>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b/>
                <w:bCs/>
                <w:color w:val="000000"/>
                <w:sz w:val="18"/>
                <w:szCs w:val="18"/>
              </w:rPr>
            </w:pPr>
          </w:p>
        </w:tc>
        <w:tc>
          <w:tcPr>
            <w:tcW w:w="2539"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color w:val="000000"/>
                <w:sz w:val="18"/>
                <w:szCs w:val="18"/>
              </w:rPr>
            </w:pPr>
            <w:r>
              <w:rPr>
                <w:rFonts w:hint="default" w:ascii="Times New Roman" w:hAnsi="Times New Roman" w:cs="Times New Roman"/>
                <w:sz w:val="18"/>
                <w:szCs w:val="18"/>
                <w:lang w:val="fr-FR"/>
              </w:rPr>
              <w:t>Accidents de sport</w:t>
            </w:r>
          </w:p>
        </w:tc>
        <w:tc>
          <w:tcPr>
            <w:tcW w:w="1768"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color w:val="000000"/>
                <w:sz w:val="18"/>
                <w:szCs w:val="18"/>
              </w:rPr>
            </w:pPr>
            <w:r>
              <w:rPr>
                <w:rFonts w:hint="default" w:ascii="Times New Roman" w:hAnsi="Times New Roman" w:cs="Times New Roman"/>
                <w:sz w:val="18"/>
                <w:szCs w:val="18"/>
              </w:rPr>
              <w:t>5 (9,6%)</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765" w:type="dxa"/>
            <w:vMerge w:val="continu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b/>
                <w:bCs/>
                <w:color w:val="000000"/>
                <w:sz w:val="18"/>
                <w:szCs w:val="18"/>
              </w:rPr>
            </w:pPr>
          </w:p>
        </w:tc>
        <w:tc>
          <w:tcPr>
            <w:tcW w:w="2539" w:type="dxa"/>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color w:val="000000"/>
                <w:sz w:val="18"/>
                <w:szCs w:val="18"/>
              </w:rPr>
            </w:pPr>
            <w:r>
              <w:rPr>
                <w:rFonts w:hint="default" w:ascii="Times New Roman" w:hAnsi="Times New Roman" w:cs="Times New Roman"/>
                <w:sz w:val="18"/>
                <w:szCs w:val="18"/>
                <w:lang w:val="fr-FR"/>
              </w:rPr>
              <w:t>Accidents de travail</w:t>
            </w:r>
          </w:p>
        </w:tc>
        <w:tc>
          <w:tcPr>
            <w:tcW w:w="1768" w:type="dxa"/>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color w:val="000000"/>
                <w:sz w:val="18"/>
                <w:szCs w:val="18"/>
              </w:rPr>
            </w:pPr>
            <w:r>
              <w:rPr>
                <w:rFonts w:hint="default" w:ascii="Times New Roman" w:hAnsi="Times New Roman" w:cs="Times New Roman"/>
                <w:sz w:val="18"/>
                <w:szCs w:val="18"/>
              </w:rPr>
              <w:t>4 (7,6%)</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765" w:type="dxa"/>
            <w:vMerge w:val="continue"/>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b/>
                <w:bCs/>
                <w:color w:val="000000"/>
                <w:sz w:val="18"/>
                <w:szCs w:val="18"/>
              </w:rPr>
            </w:pPr>
          </w:p>
        </w:tc>
        <w:tc>
          <w:tcPr>
            <w:tcW w:w="2539"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18"/>
                <w:szCs w:val="18"/>
              </w:rPr>
            </w:pPr>
            <w:r>
              <w:rPr>
                <w:rFonts w:hint="default" w:ascii="Times New Roman" w:hAnsi="Times New Roman" w:cs="Times New Roman"/>
                <w:sz w:val="18"/>
                <w:szCs w:val="18"/>
                <w:lang w:val="fr-FR"/>
              </w:rPr>
              <w:t>Rixes/agressions</w:t>
            </w:r>
          </w:p>
        </w:tc>
        <w:tc>
          <w:tcPr>
            <w:tcW w:w="1768"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18"/>
                <w:szCs w:val="18"/>
              </w:rPr>
            </w:pPr>
            <w:r>
              <w:rPr>
                <w:rFonts w:hint="default" w:ascii="Times New Roman" w:hAnsi="Times New Roman" w:cs="Times New Roman"/>
                <w:sz w:val="18"/>
                <w:szCs w:val="18"/>
              </w:rPr>
              <w:t>2 (4%)</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765" w:type="dxa"/>
            <w:vMerge w:val="restart"/>
            <w:vAlign w:val="top"/>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b/>
                <w:bCs/>
                <w:color w:val="000000"/>
                <w:sz w:val="18"/>
                <w:szCs w:val="18"/>
              </w:rPr>
            </w:pPr>
            <w:r>
              <w:rPr>
                <w:rFonts w:hint="default" w:ascii="Times New Roman" w:hAnsi="Times New Roman" w:cs="Times New Roman"/>
                <w:b/>
                <w:sz w:val="18"/>
                <w:szCs w:val="18"/>
              </w:rPr>
              <w:t>Délai d’admission (DA)</w:t>
            </w:r>
          </w:p>
        </w:tc>
        <w:tc>
          <w:tcPr>
            <w:tcW w:w="2539" w:type="dxa"/>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color w:val="000000"/>
                <w:sz w:val="18"/>
                <w:szCs w:val="18"/>
              </w:rPr>
            </w:pPr>
            <w:r>
              <w:rPr>
                <w:rFonts w:hint="default" w:ascii="Times New Roman" w:hAnsi="Times New Roman" w:cs="Times New Roman"/>
                <w:sz w:val="18"/>
                <w:szCs w:val="18"/>
                <w:lang w:val="fr-FR"/>
              </w:rPr>
              <w:t>DA &lt; 6 heures</w:t>
            </w:r>
          </w:p>
        </w:tc>
        <w:tc>
          <w:tcPr>
            <w:tcW w:w="1768" w:type="dxa"/>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color w:val="000000"/>
                <w:sz w:val="18"/>
                <w:szCs w:val="18"/>
              </w:rPr>
            </w:pPr>
            <w:r>
              <w:rPr>
                <w:rFonts w:hint="default" w:ascii="Times New Roman" w:hAnsi="Times New Roman" w:cs="Times New Roman"/>
                <w:sz w:val="18"/>
                <w:szCs w:val="18"/>
              </w:rPr>
              <w:t>39 (75%)</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765" w:type="dxa"/>
            <w:vMerge w:val="continue"/>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color w:val="000000"/>
                <w:sz w:val="18"/>
                <w:szCs w:val="18"/>
              </w:rPr>
            </w:pPr>
          </w:p>
        </w:tc>
        <w:tc>
          <w:tcPr>
            <w:tcW w:w="2539"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color w:val="000000"/>
                <w:sz w:val="18"/>
                <w:szCs w:val="18"/>
              </w:rPr>
            </w:pPr>
            <w:r>
              <w:rPr>
                <w:rFonts w:hint="default" w:ascii="Times New Roman" w:hAnsi="Times New Roman" w:cs="Times New Roman"/>
                <w:sz w:val="18"/>
                <w:szCs w:val="18"/>
                <w:lang w:val="fr-FR"/>
              </w:rPr>
              <w:t>6 heures ≤ DA &lt; 24 heures</w:t>
            </w:r>
          </w:p>
        </w:tc>
        <w:tc>
          <w:tcPr>
            <w:tcW w:w="1768"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Cs/>
                <w:color w:val="000000"/>
                <w:sz w:val="18"/>
                <w:szCs w:val="18"/>
              </w:rPr>
            </w:pPr>
            <w:r>
              <w:rPr>
                <w:rFonts w:hint="default" w:ascii="Times New Roman" w:hAnsi="Times New Roman" w:cs="Times New Roman"/>
                <w:sz w:val="18"/>
                <w:szCs w:val="18"/>
              </w:rPr>
              <w:t>3 (5,8%)</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765" w:type="dxa"/>
            <w:vMerge w:val="continue"/>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color w:val="000000"/>
                <w:sz w:val="18"/>
                <w:szCs w:val="18"/>
              </w:rPr>
            </w:pPr>
          </w:p>
        </w:tc>
        <w:tc>
          <w:tcPr>
            <w:tcW w:w="2539"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18"/>
                <w:szCs w:val="18"/>
                <w:lang w:val="fr-FR"/>
              </w:rPr>
            </w:pPr>
            <w:r>
              <w:rPr>
                <w:rFonts w:hint="default" w:ascii="Times New Roman" w:hAnsi="Times New Roman" w:cs="Times New Roman"/>
                <w:sz w:val="18"/>
                <w:szCs w:val="18"/>
                <w:lang w:val="fr-FR"/>
              </w:rPr>
              <w:t>24 heures ≤ DA &lt; 7 jours</w:t>
            </w:r>
          </w:p>
        </w:tc>
        <w:tc>
          <w:tcPr>
            <w:tcW w:w="1768"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18"/>
                <w:szCs w:val="18"/>
              </w:rPr>
            </w:pPr>
            <w:r>
              <w:rPr>
                <w:rFonts w:hint="default" w:ascii="Times New Roman" w:hAnsi="Times New Roman" w:cs="Times New Roman"/>
                <w:sz w:val="18"/>
                <w:szCs w:val="18"/>
              </w:rPr>
              <w:t>5 (9,6%)</w:t>
            </w:r>
          </w:p>
        </w:tc>
      </w:tr>
      <w:tr>
        <w:tblPrEx>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765" w:type="dxa"/>
            <w:vMerge w:val="continue"/>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color w:val="000000"/>
                <w:sz w:val="18"/>
                <w:szCs w:val="18"/>
              </w:rPr>
            </w:pPr>
          </w:p>
        </w:tc>
        <w:tc>
          <w:tcPr>
            <w:tcW w:w="2539"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18"/>
                <w:szCs w:val="18"/>
                <w:lang w:val="fr-FR"/>
              </w:rPr>
            </w:pPr>
            <w:r>
              <w:rPr>
                <w:rFonts w:hint="default" w:ascii="Times New Roman" w:hAnsi="Times New Roman" w:cs="Times New Roman"/>
                <w:sz w:val="18"/>
                <w:szCs w:val="18"/>
                <w:lang w:val="fr-FR"/>
              </w:rPr>
              <w:t>7 jours ≤ DA &lt; 21 jours</w:t>
            </w:r>
          </w:p>
        </w:tc>
        <w:tc>
          <w:tcPr>
            <w:tcW w:w="1768" w:type="dxa"/>
            <w:tcBorders>
              <w:left w:val="nil"/>
              <w:right w:val="nil"/>
            </w:tcBorders>
            <w:shd w:val="clear" w:color="auto" w:fill="D3DFEE"/>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18"/>
                <w:szCs w:val="18"/>
              </w:rPr>
            </w:pPr>
            <w:r>
              <w:rPr>
                <w:rFonts w:hint="default" w:ascii="Times New Roman" w:hAnsi="Times New Roman" w:cs="Times New Roman"/>
                <w:sz w:val="18"/>
                <w:szCs w:val="18"/>
              </w:rPr>
              <w:t>5 (9,6%)</w:t>
            </w:r>
          </w:p>
        </w:tc>
      </w:tr>
    </w:tbl>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0"/>
          <w:szCs w:val="20"/>
        </w:rPr>
      </w:pPr>
    </w:p>
    <w:sectPr>
      <w:type w:val="continuous"/>
      <w:pgSz w:w="11850" w:h="16783"/>
      <w:pgMar w:top="1134" w:right="850" w:bottom="1417" w:left="1134"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Calibri"/>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黑体">
    <w:altName w:val="Microsoft YaHei UI"/>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86"/>
    <w:family w:val="swiss"/>
    <w:pitch w:val="default"/>
    <w:sig w:usb0="E10002FF" w:usb1="4000ACFF" w:usb2="00000009" w:usb3="00000000" w:csb0="2000019F" w:csb1="00000000"/>
  </w:font>
  <w:font w:name="Microsoft YaHei UI">
    <w:panose1 w:val="020B0503020204020204"/>
    <w:charset w:val="86"/>
    <w:family w:val="auto"/>
    <w:pitch w:val="default"/>
    <w:sig w:usb0="80000287" w:usb1="28CF3C52" w:usb2="00000016" w:usb3="00000000" w:csb0="0004001F" w:csb1="00000000"/>
  </w:font>
  <w:font w:name="SimSun">
    <w:altName w:val="Calibr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Century Gothic">
    <w:panose1 w:val="020B0502020202020204"/>
    <w:charset w:val="00"/>
    <w:family w:val="auto"/>
    <w:pitch w:val="default"/>
    <w:sig w:usb0="00000287" w:usb1="00000000" w:usb2="00000000" w:usb3="00000000" w:csb0="2000009F" w:csb1="DFD70000"/>
  </w:font>
  <w:font w:name="Calibri Light">
    <w:panose1 w:val="020F0302020204030204"/>
    <w:charset w:val="00"/>
    <w:family w:val="auto"/>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4140"/>
      </w:tabs>
      <w:rPr>
        <w:rFonts w:ascii="Times New Roman"/>
        <w:sz w:val="18"/>
        <w:lang w:val="en-US"/>
      </w:rPr>
    </w:pPr>
    <w:r>
      <w:rPr>
        <w:rFonts w:ascii="Times New Roman"/>
        <w:sz w:val="18"/>
        <w:lang w:val="en-US"/>
      </w:rPr>
      <w:pict>
        <v:group id="Groupe 87" o:spid="_x0000_s2056" o:spt="203" style="position:absolute;left:0pt;margin-left:519.75pt;margin-top:781.95pt;height:25.35pt;width:33pt;mso-position-horizontal-relative:page;mso-position-vertical-relative:page;mso-wrap-distance-left:9pt;mso-wrap-distance-right:9pt;z-index:-251658240;mso-width-relative:page;mso-height-relative:page;" coordorigin="1731,14550" coordsize="660,507"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">
          <o:lock v:ext="edit" aspectratio="f"/>
          <v:shape id="AutoShape 88" o:spid="_x0000_s2057" o:spt="4" type="#_x0000_t4" style="position:absolute;left:1793;top:14550;height:507;width:536;"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3osYA&#10;AADcAAAADwAAAGRycy9kb3ducmV2LnhtbESPQUvDQBSE74X+h+UVerObWls1dltEKBSrh6aC10f2&#10;mQSzb2P2NYn/3i0IPQ4z8w2z3g6uVh21ofJsYD5LQBHn3lZcGPg47W4eQAVBtlh7JgO/FGC7GY/W&#10;mFrf85G6TAoVIRxSNFCKNKnWIS/JYZj5hjh6X751KFG2hbYt9hHuan2bJCvtsOK4UGJDLyXl39nZ&#10;GXg7LHg5XzTday+ZfBaVvfs5vRsznQzPT6CEBrmG/9t7a2D5eA+XM/EI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d3osYAAADcAAAADwAAAAAAAAAAAAAAAACYAgAAZHJz&#10;L2Rvd25yZXYueG1sUEsFBgAAAAAEAAQA9QAAAIsDAAAAAA==&#10;">
            <v:path/>
            <v:fill on="f" focussize="0,0"/>
            <v:stroke color="#A5A5A5" joinstyle="miter"/>
            <v:imagedata o:title=""/>
            <o:lock v:ext="edit" aspectratio="f"/>
          </v:shape>
          <v:rect id="Rectangle 89" o:spid="_x0000_s2058" o:spt="1" style="position:absolute;left:1848;top:14616;height:375;width:427;"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XB8IA&#10;AADcAAAADwAAAGRycy9kb3ducmV2LnhtbERPz2vCMBS+C/4P4Qm7aepgQ6tRRBB2mc7qQW+P5tmU&#10;Ni+lyWz1r18OA48f3+/lure1uFPrS8cKppMEBHHudMmFgvNpN56B8AFZY+2YFDzIw3o1HCwx1a7j&#10;I92zUIgYwj5FBSaEJpXS54Ys+olriCN3c63FEGFbSN1iF8NtLd+T5FNaLDk2GGxoayivsl+r4Ody&#10;6LJr5TWW56o+PPfm+znrlXob9ZsFiEB9eIn/3V9awcc8ro1n4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8ZcHwgAAANwAAAAPAAAAAAAAAAAAAAAAAJgCAABkcnMvZG93&#10;bnJldi54bWxQSwUGAAAAAAQABAD1AAAAhwMAAAAA&#10;">
            <v:path/>
            <v:fill on="f" focussize="0,0"/>
            <v:stroke color="#A5A5A5" joinstyle="miter"/>
            <v:imagedata o:title=""/>
            <o:lock v:ext="edit" aspectratio="f"/>
          </v:rect>
          <v:shape id="Text Box 90" o:spid="_x0000_s2059" o:spt="202" type="#_x0000_t202" style="position:absolute;left:1731;top:14639;height:330;width:66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vIMUA&#10;AADcAAAADwAAAGRycy9kb3ducmV2LnhtbESPwWrDMBBE74X+g9hCLiWRE6ip3cghBEpzKtTNIcet&#10;tbGFrZWxFMf++6hQ6HGYmTfMdjfZTow0eONYwXqVgCCunDZcKzh9vy9fQfiArLFzTApm8rArHh+2&#10;mGt34y8ay1CLCGGfo4ImhD6X0lcNWfQr1xNH7+IGiyHKoZZ6wFuE205ukiSVFg3HhQZ7OjRUteXV&#10;KnjO2p9PvJw/xjAf1iY1ST/OJ6UWT9P+DUSgKfyH/9pHreAly+D3TD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q8gxQAAANwAAAAPAAAAAAAAAAAAAAAAAJgCAABkcnMv&#10;ZG93bnJldi54bWxQSwUGAAAAAAQABAD1AAAAigMAAAAA&#10;">
            <v:path/>
            <v:fill on="f" focussize="0,0"/>
            <v:stroke on="f"/>
            <v:imagedata o:title=""/>
            <o:lock v:ext="edit" aspectratio="f"/>
            <v:textbox inset="0mm,0.762mm,0mm,0mm">
              <w:txbxContent>
                <w:p>
                  <w:pPr>
                    <w:jc w:val="center"/>
                    <w:rPr>
                      <w:color w:val="17365D"/>
                      <w:sz w:val="16"/>
                      <w:szCs w:val="16"/>
                    </w:rPr>
                  </w:pPr>
                  <w:r>
                    <w:fldChar w:fldCharType="begin"/>
                  </w:r>
                  <w:r>
                    <w:instrText xml:space="preserve">PAGE   \* MERGEFORMAT</w:instrText>
                  </w:r>
                  <w:r>
                    <w:fldChar w:fldCharType="separate"/>
                  </w:r>
                  <w:r>
                    <w:rPr>
                      <w:color w:val="17365D"/>
                      <w:sz w:val="16"/>
                      <w:szCs w:val="16"/>
                    </w:rPr>
                    <w:t>39</w:t>
                  </w:r>
                  <w:r>
                    <w:rPr>
                      <w:color w:val="17365D"/>
                      <w:sz w:val="16"/>
                      <w:szCs w:val="16"/>
                    </w:rPr>
                    <w:fldChar w:fldCharType="end"/>
                  </w:r>
                </w:p>
              </w:txbxContent>
            </v:textbox>
          </v:shape>
          <v:group id="Group 91" o:spid="_x0000_s2060" o:spt="203" style="position:absolute;left:1783;top:14647;height:314;width:562;" coordorigin="1715,14936" coordsize="672,376">
            <o:lock v:ext="edit" aspectratio="f"/>
            <v:shape id="AutoShape 92" o:spid="_x0000_s2061" o:spt="100" style="position:absolute;left:1792;top:14859;height:530;width:375;rotation:-5898240f;"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lXsYA&#10;AADcAAAADwAAAGRycy9kb3ducmV2LnhtbESPQWsCMRSE70L/Q3gFb5qoILoapVYshfbSrT309tg8&#10;s4ubl3WTrtt/3xQEj8PMfMOst72rRUdtqDxrmIwVCOLCm4qthuPnYbQAESKywdozafilANvNw2CN&#10;mfFX/qAuj1YkCIcMNZQxNpmUoSjJYRj7hjh5J986jEm2VpoWrwnuajlVai4dVpwWSmzouaTinP84&#10;DZcXq76OZvme72bnpT1879+63V7r4WP/tAIRqY/38K39ajTM1QT+z6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nlXsYAAADcAAAADwAAAAAAAAAAAAAAAACYAgAAZHJz&#10;L2Rvd25yZXYueG1sUEsFBgAAAAAEAAQA9QAAAIsDAAAAAA==&#10;" path="m0,0l5400,21600,16200,21600,21600,0,0,0xe">
              <v:path textboxrect="4493,4483,17107,17117" o:connecttype="custom" o:connectlocs="328,265;188,530;47,265;188,0" o:connectangles="0,0,0,0"/>
              <v:fill on="f" focussize="0,0"/>
              <v:stroke color="#A5A5A5" joinstyle="miter"/>
              <v:imagedata o:title=""/>
              <o:lock v:ext="edit" aspectratio="f"/>
            </v:shape>
            <v:shape id="AutoShape 93" o:spid="_x0000_s2062" o:spt="100" style="position:absolute;left:1934;top:14858;flip:x;height:530;width:375;rotation:-5898240f;"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jMMA&#10;AADcAAAADwAAAGRycy9kb3ducmV2LnhtbESPQWvCQBSE74L/YXmF3sxGoSLRVUrU4tXUi7dH9jVZ&#10;mn0bdleT9td3BaHHYWa+YTa70XbiTj4YxwrmWQ6CuHbacKPg8nmcrUCEiKyxc0wKfijAbjudbLDQ&#10;buAz3avYiAThUKCCNsa+kDLULVkMmeuJk/flvMWYpG+k9jgkuO3kIs+X0qLhtNBiT2VL9Xd1swr6&#10;+WkcSn8t3z66fbM6/1aHgzFKvb6M72sQkcb4H362T1rBMl/A40w6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G/jMMAAADcAAAADwAAAAAAAAAAAAAAAACYAgAAZHJzL2Rv&#10;d25yZXYueG1sUEsFBgAAAAAEAAQA9QAAAIgDAAAAAA==&#10;" path="m0,0l5400,21600,16200,21600,21600,0,0,0xe">
              <v:path textboxrect="4493,4483,17107,17117" o:connecttype="custom" o:connectlocs="328,265;188,530;47,265;188,0" o:connectangles="0,0,0,0"/>
              <v:fill on="f" focussize="0,0"/>
              <v:stroke color="#A5A5A5" joinstyle="miter"/>
              <v:imagedata o:title=""/>
              <o:lock v:ext="edit" aspectratio="f"/>
            </v:shape>
          </v:group>
          <w10:wrap type="tight"/>
        </v:group>
      </w:pict>
    </w:r>
    <w:r>
      <w:rPr>
        <w:rFonts w:ascii="Times New Roman"/>
        <w:sz w:val="18"/>
        <w:lang w:val="en-US"/>
      </w:rPr>
      <w:t>Health Sci. Dis: Vol 21 (</w:t>
    </w:r>
    <w:r>
      <w:rPr>
        <w:rFonts w:hint="default" w:ascii="Times New Roman"/>
        <w:sz w:val="18"/>
        <w:lang w:val="fr-FR"/>
      </w:rPr>
      <w:t>7</w:t>
    </w:r>
    <w:r>
      <w:rPr>
        <w:rFonts w:ascii="Times New Roman"/>
        <w:sz w:val="18"/>
        <w:lang w:val="en-US"/>
      </w:rPr>
      <w:t xml:space="preserve">) </w:t>
    </w:r>
    <w:r>
      <w:rPr>
        <w:rFonts w:hint="default" w:ascii="Times New Roman"/>
        <w:sz w:val="18"/>
        <w:lang w:val="fr-FR"/>
      </w:rPr>
      <w:t>Jully</w:t>
    </w:r>
    <w:r>
      <w:rPr>
        <w:rFonts w:ascii="Times New Roman"/>
        <w:sz w:val="18"/>
        <w:lang w:val="en-US"/>
      </w:rPr>
      <w:t xml:space="preserve"> 2020</w:t>
    </w:r>
  </w:p>
  <w:p>
    <w:pPr>
      <w:pStyle w:val="2"/>
      <w:tabs>
        <w:tab w:val="left" w:pos="3008"/>
      </w:tabs>
    </w:pPr>
    <w:r>
      <w:rPr>
        <w:rFonts w:ascii="Times New Roman"/>
        <w:sz w:val="18"/>
        <w:lang w:val="en-US"/>
      </w:rPr>
      <w:t xml:space="preserve">Available free at </w:t>
    </w:r>
    <w:r>
      <w:fldChar w:fldCharType="begin"/>
    </w:r>
    <w:r>
      <w:instrText xml:space="preserve"> HYPERLINK "http://www.hsd-fmsb.org" </w:instrText>
    </w:r>
    <w:r>
      <w:fldChar w:fldCharType="separate"/>
    </w:r>
    <w:r>
      <w:rPr>
        <w:rStyle w:val="4"/>
        <w:rFonts w:ascii="Times New Roman"/>
        <w:sz w:val="18"/>
        <w:lang w:val="en-US"/>
      </w:rPr>
      <w:t>www.hsd-fmsb.org</w:t>
    </w:r>
    <w:r>
      <w:rPr>
        <w:rStyle w:val="4"/>
        <w:rFonts w:ascii="Times New Roman"/>
        <w:sz w:val="18"/>
        <w:lang w:val="en-US"/>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40" w:lineRule="auto"/>
      <w:rPr>
        <w:rFonts w:ascii="Times New Roman" w:hAnsi="Times New Roman"/>
        <w:i/>
        <w:sz w:val="20"/>
      </w:rPr>
    </w:pPr>
    <w:r>
      <w:rPr>
        <w:rFonts w:hint="default" w:ascii="Times New Roman" w:hAnsi="Times New Roman"/>
        <w:sz w:val="20"/>
        <w:lang w:val="fr-FR"/>
      </w:rPr>
      <w:t>Étude</w:t>
    </w:r>
    <w:r>
      <w:rPr>
        <w:rFonts w:hint="default" w:ascii="Times New Roman" w:hAnsi="Times New Roman"/>
        <w:sz w:val="20"/>
      </w:rPr>
      <w:t xml:space="preserve"> des fractures-luxations de cheville au CHU Aristide le Dantec de Dakar</w:t>
    </w:r>
    <w:r>
      <w:rPr>
        <w:rFonts w:ascii="Times New Roman" w:hAnsi="Times New Roman"/>
        <w:sz w:val="20"/>
      </w:rPr>
      <w:tab/>
    </w:r>
    <w:r>
      <w:rPr>
        <w:rFonts w:hint="default" w:ascii="Times New Roman" w:hAnsi="Times New Roman"/>
        <w:sz w:val="20"/>
        <w:lang w:val="fr-FR"/>
      </w:rPr>
      <w:tab/>
    </w:r>
    <w:r>
      <w:rPr>
        <w:rFonts w:hint="default" w:ascii="Times New Roman" w:hAnsi="Times New Roman"/>
        <w:sz w:val="20"/>
        <w:lang w:val="fr-FR"/>
      </w:rPr>
      <w:tab/>
    </w:r>
    <w:r>
      <w:rPr>
        <w:rFonts w:hint="default" w:ascii="Times New Roman" w:hAnsi="Times New Roman"/>
        <w:sz w:val="20"/>
        <w:lang w:val="fr-FR"/>
      </w:rPr>
      <w:tab/>
    </w:r>
    <w:r>
      <w:rPr>
        <w:rFonts w:hint="default" w:ascii="Times New Roman" w:hAnsi="Times New Roman"/>
        <w:sz w:val="20"/>
        <w:lang w:val="fr-FR"/>
      </w:rPr>
      <w:t xml:space="preserve">     </w:t>
    </w:r>
    <w:r>
      <w:rPr>
        <w:rFonts w:hint="default" w:ascii="Times New Roman" w:hAnsi="Times New Roman"/>
        <w:i/>
        <w:sz w:val="20"/>
        <w:lang w:val="fr-FR"/>
      </w:rPr>
      <w:t>Fonkoue</w:t>
    </w:r>
    <w:r>
      <w:rPr>
        <w:rFonts w:ascii="Times New Roman" w:hAnsi="Times New Roman"/>
        <w:i/>
        <w:sz w:val="20"/>
      </w:rPr>
      <w:t xml:space="preserve"> et al</w:t>
    </w:r>
  </w:p>
  <w:p>
    <w:pPr>
      <w:spacing w:after="120" w:line="240" w:lineRule="auto"/>
    </w:pPr>
    <w:r>
      <w:rPr>
        <w:rFonts w:ascii="Times New Roman" w:hAnsi="Times New Roman"/>
        <w:i/>
        <w:sz w:val="20"/>
      </w:rPr>
      <w:t>__________________________________________________________________________________________________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9674A8"/>
    <w:multiLevelType w:val="multilevel"/>
    <w:tmpl w:val="749674A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cumentProtection w:enforcement="0"/>
  <w:defaultTabStop w:val="708"/>
  <w:hyphenationZone w:val="425"/>
  <w:characterSpacingControl w:val="doNotCompress"/>
  <w:hdrShapeDefaults>
    <o:shapelayout v:ext="edit">
      <o:idmap v:ext="edit" data="2"/>
    </o:shapelayout>
  </w:hdrShapeDefaults>
  <w:compa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xewt9dvivvvpzev2aoxww5fxdat2e0r0pwa&quot;&gt;EndNote Library Loïc Fonkoué Copy&lt;record-ids&gt;&lt;item&gt;258&lt;/item&gt;&lt;item&gt;271&lt;/item&gt;&lt;item&gt;279&lt;/item&gt;&lt;item&gt;281&lt;/item&gt;&lt;item&gt;283&lt;/item&gt;&lt;item&gt;288&lt;/item&gt;&lt;item&gt;290&lt;/item&gt;&lt;item&gt;292&lt;/item&gt;&lt;item&gt;294&lt;/item&gt;&lt;item&gt;298&lt;/item&gt;&lt;item&gt;300&lt;/item&gt;&lt;item&gt;302&lt;/item&gt;&lt;item&gt;308&lt;/item&gt;&lt;item&gt;309&lt;/item&gt;&lt;item&gt;318&lt;/item&gt;&lt;item&gt;324&lt;/item&gt;&lt;item&gt;327&lt;/item&gt;&lt;item&gt;328&lt;/item&gt;&lt;item&gt;330&lt;/item&gt;&lt;item&gt;332&lt;/item&gt;&lt;item&gt;411&lt;/item&gt;&lt;item&gt;412&lt;/item&gt;&lt;item&gt;413&lt;/item&gt;&lt;/record-ids&gt;&lt;/item&gt;&lt;/Libraries&gt;"/>
  </w:docVars>
  <w:rsids>
    <w:rsidRoot w:val="000F71D1"/>
    <w:rsid w:val="00007564"/>
    <w:rsid w:val="00047502"/>
    <w:rsid w:val="00052A6F"/>
    <w:rsid w:val="00070F96"/>
    <w:rsid w:val="0007665C"/>
    <w:rsid w:val="00094C4B"/>
    <w:rsid w:val="000D780B"/>
    <w:rsid w:val="000E3A10"/>
    <w:rsid w:val="000F71D1"/>
    <w:rsid w:val="00120134"/>
    <w:rsid w:val="00137734"/>
    <w:rsid w:val="00165C0A"/>
    <w:rsid w:val="001C50BA"/>
    <w:rsid w:val="00230CB2"/>
    <w:rsid w:val="00262028"/>
    <w:rsid w:val="002629D4"/>
    <w:rsid w:val="002A16BA"/>
    <w:rsid w:val="002E481E"/>
    <w:rsid w:val="00341EF5"/>
    <w:rsid w:val="003677E5"/>
    <w:rsid w:val="004054E4"/>
    <w:rsid w:val="00460AD7"/>
    <w:rsid w:val="004C3900"/>
    <w:rsid w:val="00542EF8"/>
    <w:rsid w:val="005F6A34"/>
    <w:rsid w:val="0060182A"/>
    <w:rsid w:val="00603DBB"/>
    <w:rsid w:val="00627B30"/>
    <w:rsid w:val="00661582"/>
    <w:rsid w:val="0069196E"/>
    <w:rsid w:val="006B7962"/>
    <w:rsid w:val="006E239B"/>
    <w:rsid w:val="00703439"/>
    <w:rsid w:val="0072713C"/>
    <w:rsid w:val="00730F4B"/>
    <w:rsid w:val="00755CE1"/>
    <w:rsid w:val="0076787E"/>
    <w:rsid w:val="00787473"/>
    <w:rsid w:val="008361A3"/>
    <w:rsid w:val="008C5C31"/>
    <w:rsid w:val="008C7832"/>
    <w:rsid w:val="00901D34"/>
    <w:rsid w:val="00952918"/>
    <w:rsid w:val="009879EF"/>
    <w:rsid w:val="00A22E75"/>
    <w:rsid w:val="00A37E76"/>
    <w:rsid w:val="00A6136F"/>
    <w:rsid w:val="00AA44B7"/>
    <w:rsid w:val="00B057B3"/>
    <w:rsid w:val="00B45DB0"/>
    <w:rsid w:val="00B566F5"/>
    <w:rsid w:val="00B84724"/>
    <w:rsid w:val="00BA0E04"/>
    <w:rsid w:val="00BB6D89"/>
    <w:rsid w:val="00CC104B"/>
    <w:rsid w:val="00CF7DF4"/>
    <w:rsid w:val="00D01803"/>
    <w:rsid w:val="00D1745E"/>
    <w:rsid w:val="00D272D2"/>
    <w:rsid w:val="00D65411"/>
    <w:rsid w:val="00E01BF2"/>
    <w:rsid w:val="00E167F4"/>
    <w:rsid w:val="00E51B99"/>
    <w:rsid w:val="00E91D2C"/>
    <w:rsid w:val="00EA4A29"/>
    <w:rsid w:val="00F26B80"/>
    <w:rsid w:val="00F76719"/>
    <w:rsid w:val="00F84EA9"/>
    <w:rsid w:val="00F97B3E"/>
    <w:rsid w:val="00FE15AE"/>
    <w:rsid w:val="00FE3F44"/>
    <w:rsid w:val="00FF0097"/>
    <w:rsid w:val="0774702E"/>
    <w:rsid w:val="0DAF0DB2"/>
    <w:rsid w:val="1DD95527"/>
    <w:rsid w:val="26735064"/>
    <w:rsid w:val="53B253B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Balloon Text"/>
    <w:lsdException w:qFormat="1" w:unhideWhenUsed="0" w:uiPriority="39" w:semiHidden="0" w:name="Table Grid"/>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fr-BE" w:eastAsia="en-US" w:bidi="ar-SA"/>
    </w:rPr>
  </w:style>
  <w:style w:type="character" w:default="1" w:styleId="3">
    <w:name w:val="Default Paragraph Font"/>
    <w:semiHidden/>
    <w:unhideWhenUsed/>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6"/>
    <w:unhideWhenUsed/>
    <w:qFormat/>
    <w:uiPriority w:val="99"/>
    <w:pPr>
      <w:tabs>
        <w:tab w:val="center" w:pos="4536"/>
        <w:tab w:val="right" w:pos="9072"/>
      </w:tabs>
      <w:spacing w:after="0" w:line="240" w:lineRule="auto"/>
    </w:pPr>
  </w:style>
  <w:style w:type="character" w:styleId="4">
    <w:name w:val="Hyperlink"/>
    <w:unhideWhenUsed/>
    <w:qFormat/>
    <w:uiPriority w:val="99"/>
    <w:rPr>
      <w:color w:val="0000FF"/>
      <w:u w:val="single"/>
    </w:rPr>
  </w:style>
  <w:style w:type="character" w:customStyle="1" w:styleId="6">
    <w:name w:val="Pied de page Car"/>
    <w:basedOn w:val="3"/>
    <w:link w:val="2"/>
    <w:qFormat/>
    <w:uiPriority w:val="99"/>
  </w:style>
  <w:style w:type="paragraph" w:customStyle="1" w:styleId="7">
    <w:name w:val="EndNote Bibliography"/>
    <w:basedOn w:val="1"/>
    <w:link w:val="8"/>
    <w:qFormat/>
    <w:uiPriority w:val="0"/>
    <w:pPr>
      <w:spacing w:line="240" w:lineRule="auto"/>
      <w:jc w:val="both"/>
    </w:pPr>
    <w:rPr>
      <w:rFonts w:ascii="Calibri" w:hAnsi="Calibri" w:cs="Calibri"/>
      <w:lang w:val="en-US"/>
    </w:rPr>
  </w:style>
  <w:style w:type="character" w:customStyle="1" w:styleId="8">
    <w:name w:val="EndNote Bibliography Car"/>
    <w:basedOn w:val="3"/>
    <w:link w:val="7"/>
    <w:qFormat/>
    <w:uiPriority w:val="0"/>
    <w:rPr>
      <w:rFonts w:ascii="Calibri" w:hAnsi="Calibri" w:cs="Calibri"/>
      <w:lang w:val="en-US"/>
    </w:rPr>
  </w:style>
  <w:style w:type="paragraph" w:customStyle="1" w:styleId="9">
    <w:name w:val="EndNote Bibliography Title"/>
    <w:basedOn w:val="1"/>
    <w:link w:val="10"/>
    <w:qFormat/>
    <w:uiPriority w:val="0"/>
    <w:pPr>
      <w:spacing w:after="0"/>
      <w:jc w:val="center"/>
    </w:pPr>
    <w:rPr>
      <w:rFonts w:ascii="Calibri" w:hAnsi="Calibri" w:cs="Calibri"/>
      <w:lang w:val="en-US"/>
    </w:rPr>
  </w:style>
  <w:style w:type="character" w:customStyle="1" w:styleId="10">
    <w:name w:val="EndNote Bibliography Title Car"/>
    <w:basedOn w:val="3"/>
    <w:link w:val="9"/>
    <w:qFormat/>
    <w:uiPriority w:val="0"/>
    <w:rPr>
      <w:rFonts w:ascii="Calibri" w:hAnsi="Calibri" w:cs="Calibri"/>
      <w:lang w:val="en-US"/>
    </w:rPr>
  </w:style>
  <w:style w:type="table" w:styleId="11">
    <w:name w:val="Table Grid"/>
    <w:basedOn w:val="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styleId="12">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7"/>
    <customShpInfo spid="_x0000_s2058"/>
    <customShpInfo spid="_x0000_s2059"/>
    <customShpInfo spid="_x0000_s2061"/>
    <customShpInfo spid="_x0000_s2062"/>
    <customShpInfo spid="_x0000_s2060"/>
    <customShpInfo spid="_x0000_s2056"/>
    <customShpInfo spid="_x0000_s1026"/>
    <customShpInfo spid="_x0000_s1044"/>
    <customShpInfo spid="_x0000_s1035"/>
    <customShpInfo spid="_x0000_s1029"/>
    <customShpInfo spid="_x0000_s1030"/>
    <customShpInfo spid="_x0000_s1036"/>
    <customShpInfo spid="_x0000_s1037"/>
    <customShpInfo spid="_x0000_s1043"/>
    <customShpInfo spid="_x0000_s104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B842D1-1C48-4710-AEF1-396B397DDED6}">
  <ds:schemaRefs/>
</ds:datastoreItem>
</file>

<file path=docProps/app.xml><?xml version="1.0" encoding="utf-8"?>
<Properties xmlns="http://schemas.openxmlformats.org/officeDocument/2006/extended-properties" xmlns:vt="http://schemas.openxmlformats.org/officeDocument/2006/docPropsVTypes">
  <Template>Normal</Template>
  <Company>Université Catholique de Louvain</Company>
  <Pages>22</Pages>
  <Words>5584</Words>
  <Characters>30715</Characters>
  <Lines>255</Lines>
  <Paragraphs>72</Paragraphs>
  <TotalTime>214</TotalTime>
  <ScaleCrop>false</ScaleCrop>
  <LinksUpToDate>false</LinksUpToDate>
  <CharactersWithSpaces>36227</CharactersWithSpaces>
  <Application>WPS Office_11.2.0.8970_F1E327BC-269C-435d-A152-05C5408002CA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2020-05-21T14:40:00Z</dcterms:created>
  <dc:creator>Loïc Fonkoue</dc:creator>
  <cp:lastModifiedBy>user</cp:lastModifiedBy>
  <dcterms:modified xsi:type="dcterms:W3CDTF">2020-06-12T15:55:53Z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1036-11.2.0.8970</vt:lpwstr>
  </property>
</Properties>
</file>