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943BCC" w:rsidRPr="00943BCC" w:rsidRDefault="005514C3" w:rsidP="00943BCC">
      <w:pPr>
        <w:tabs>
          <w:tab w:val="left" w:pos="1174"/>
        </w:tabs>
        <w:jc w:val="both"/>
        <w:rPr>
          <w:rFonts w:ascii="Arial Narrow" w:hAnsi="Arial Narrow"/>
          <w:b/>
          <w:bCs/>
          <w:lang w:val="fr-ML"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943BCC" w:rsidRPr="00943BCC">
        <w:rPr>
          <w:rFonts w:ascii="Arial Narrow" w:hAnsi="Arial Narrow"/>
          <w:b/>
          <w:bCs/>
          <w:lang w:val="fr-ML"/>
        </w:rPr>
        <w:t>Reconstruction des Pertes de Substance Osseuse Traumatiques par la Technique de la Membrane Induite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943BCC" w:rsidRPr="00943BCC">
        <w:rPr>
          <w:rFonts w:ascii="Times New Roman" w:hAnsi="Times New Roman"/>
          <w:sz w:val="20"/>
          <w:szCs w:val="20"/>
          <w:lang w:val="fr-ML"/>
        </w:rPr>
        <w:t>Layes TOURE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943BC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943BCC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0F432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0F432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0F432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923183" w:rsidRPr="00886853" w:rsidRDefault="000F432E" w:rsidP="000F432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Ni l’un ni l’autre</w:t>
            </w: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0F432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0F432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0F432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0F432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0F432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0F432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0F432E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230 mots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0F432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0F432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0F432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0F432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F432E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F432E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144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F432E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F432E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Conclusion absente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F432E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F432E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0F432E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0F432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0F432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0F432E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1839 mots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61766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1766F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159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61766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66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61766F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61766F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66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66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61766F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6176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1766F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675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6176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1766F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6176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6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6176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61766F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Exhaustif</w:t>
            </w: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6176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6176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6176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6176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61766F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61766F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61766F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61766F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61766F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61766F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886853" w:rsidRDefault="0061766F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203 mots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61766F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6176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6176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6176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6176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6176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66F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61766F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66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66F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1 tableau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66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66F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Romain 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66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66F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Pas de figure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66F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61766F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PSO</w:t>
            </w:r>
            <w:proofErr w:type="spellEnd"/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 ?</w:t>
            </w: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3F736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3F7363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935 mots, acceptable, vu la faible longueur des autres parties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3F736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F736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F736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F736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3F7363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3F736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3F7363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F736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3F7363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3F7363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3F736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3F736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3F7363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3F736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3F7363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Références manuelles</w:t>
            </w: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3F736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F7363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12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F7363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F7363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F7363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3F7363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Traumatologues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3F7363" w:rsidP="003F736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Alternative dans le traitement chirurgical des pertes de substance osseuse pos traumatiques, fréquentes en </w:t>
            </w:r>
            <w:proofErr w:type="spellStart"/>
            <w:r>
              <w:rPr>
                <w:rFonts w:ascii="Arial Narrow" w:hAnsi="Arial Narrow"/>
                <w:sz w:val="20"/>
              </w:rPr>
              <w:t>afrique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avec l’avènement des moto-taxi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5602A1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5602A1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5602A1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5602A1">
                    <w:fldChar w:fldCharType="begin"/>
                  </w:r>
                  <w:r w:rsidR="00375CE1">
                    <w:instrText>PAGE   \* MERGEFORMAT</w:instrText>
                  </w:r>
                  <w:r w:rsidRPr="005602A1">
                    <w:fldChar w:fldCharType="separate"/>
                  </w:r>
                  <w:r w:rsidR="003F7363" w:rsidRPr="003F7363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943BCC">
      <w:rPr>
        <w:lang w:val="en-US"/>
      </w:rPr>
      <w:instrText>HYPERLINK "http://www.hsd-fmsb.org"</w:instrText>
    </w:r>
    <w:r>
      <w:fldChar w:fldCharType="separate"/>
    </w:r>
    <w:r w:rsidR="00375CE1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32E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363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2A1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1766F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43BCC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1604C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B10A0-6E3A-4489-91E4-9C24679A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2020-08-25T19:57:00Z</dcterms:created>
  <dcterms:modified xsi:type="dcterms:W3CDTF">2020-08-25T20:14:00Z</dcterms:modified>
</cp:coreProperties>
</file>