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F" w:rsidRPr="00186947" w:rsidRDefault="00E576AF" w:rsidP="00E576AF">
      <w:pPr>
        <w:jc w:val="both"/>
      </w:pPr>
      <w:r w:rsidRPr="00E576AF">
        <w:rPr>
          <w:szCs w:val="22"/>
        </w:rPr>
        <w:drawing>
          <wp:inline distT="0" distB="0" distL="0" distR="0">
            <wp:extent cx="2914650" cy="1838325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6AF">
        <w:rPr>
          <w:u w:val="single"/>
        </w:rPr>
        <w:t xml:space="preserve"> </w:t>
      </w:r>
      <w:r w:rsidRPr="00186947">
        <w:rPr>
          <w:u w:val="single"/>
        </w:rPr>
        <w:t>Figure 3</w:t>
      </w:r>
      <w:r w:rsidRPr="00186947">
        <w:t> : Répartition des patientes décédées selon  l’emploi (%).</w:t>
      </w:r>
    </w:p>
    <w:p w:rsidR="000B5551" w:rsidRDefault="00E576AF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AF"/>
    <w:rsid w:val="002A314E"/>
    <w:rsid w:val="00466794"/>
    <w:rsid w:val="009E1C8E"/>
    <w:rsid w:val="00B1368D"/>
    <w:rsid w:val="00D021D8"/>
    <w:rsid w:val="00E5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6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Sweet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2013-05-18T17:04:00Z</dcterms:created>
  <dcterms:modified xsi:type="dcterms:W3CDTF">2013-05-18T17:05:00Z</dcterms:modified>
</cp:coreProperties>
</file>